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sz w:val="44"/>
          <w:szCs w:val="44"/>
        </w:rPr>
        <w:t>西湖管理区党建联络员招聘单位表</w:t>
      </w:r>
    </w:p>
    <w:bookmarkEnd w:id="0"/>
    <w:tbl>
      <w:tblPr>
        <w:tblStyle w:val="3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977"/>
        <w:gridCol w:w="141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招聘单位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数量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备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西湖镇园艺村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西湖镇新港村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西湖镇鼎兴村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西湖镇鼎福村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西湖镇鼎裕村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西湖镇鼎园村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西湖镇旺福村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西湖镇旺禄村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西湖镇旺寿村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西湖镇新民社区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西湖镇东湖社区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西洲乡新北河村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西洲乡黄泥湖村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西洲乡裕民村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西洲乡幸福村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西洲乡安康村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西洲乡西洲村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西洲乡田园村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西洲乡建湖村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西洲乡永安村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西洲乡新兴村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西洲乡春晓村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西洲乡渔民新村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34112"/>
    <w:rsid w:val="1723411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2018-03-27T07:04:00Z</dcterms:created>
  <dc:creator>Administrator</dc:creator>
  <cp:lastModifiedBy>Administrator</cp:lastModifiedBy>
  <dcterms:modified xsi:type="dcterms:W3CDTF">2018-03-27T07:05:13Z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