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afterAutospacing="0" w:line="450" w:lineRule="exact"/>
        <w:ind w:left="319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  <w:lang w:eastAsia="zh-CN"/>
        </w:rPr>
        <w:t>西湖管理区</w:t>
      </w: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  <w:t>年度巩固拓展脱贫攻坚成果和乡村振兴项目库动态调整项目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45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  <w:t>分类汇总表</w:t>
      </w:r>
    </w:p>
    <w:p>
      <w:pPr>
        <w:keepNext w:val="0"/>
        <w:keepLines w:val="0"/>
        <w:pageBreakBefore w:val="0"/>
        <w:widowControl/>
        <w:tabs>
          <w:tab w:val="left" w:pos="58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45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35"/>
          <w:sz w:val="36"/>
          <w:szCs w:val="36"/>
        </w:rPr>
        <w:t>(</w:t>
      </w:r>
      <w:r>
        <w:rPr>
          <w:rFonts w:hint="eastAsia" w:ascii="方正小标宋_GBK" w:hAnsi="方正小标宋_GBK" w:eastAsia="方正小标宋_GBK" w:cs="方正小标宋_GBK"/>
          <w:spacing w:val="34"/>
          <w:sz w:val="36"/>
          <w:szCs w:val="36"/>
        </w:rPr>
        <w:t>减少出库)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50" w:lineRule="exact"/>
        <w:textAlignment w:val="baseline"/>
        <w:rPr>
          <w:rFonts w:ascii="仿宋" w:hAnsi="仿宋" w:eastAsia="仿宋" w:cs="仿宋"/>
          <w:spacing w:val="20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20"/>
          <w:sz w:val="28"/>
          <w:szCs w:val="28"/>
        </w:rPr>
        <w:t>单位：(盖章</w:t>
      </w:r>
      <w:r>
        <w:rPr>
          <w:rFonts w:hint="eastAsia" w:ascii="仿宋" w:hAnsi="仿宋" w:eastAsia="仿宋" w:cs="仿宋"/>
          <w:spacing w:val="2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ascii="仿宋" w:hAnsi="仿宋" w:eastAsia="仿宋" w:cs="仿宋"/>
          <w:spacing w:val="20"/>
          <w:sz w:val="28"/>
          <w:szCs w:val="28"/>
        </w:rPr>
        <w:t>时间：</w:t>
      </w: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>2022年7月21日</w:t>
      </w:r>
    </w:p>
    <w:tbl>
      <w:tblPr>
        <w:tblStyle w:val="4"/>
        <w:tblW w:w="134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2350"/>
        <w:gridCol w:w="598"/>
        <w:gridCol w:w="864"/>
        <w:gridCol w:w="1313"/>
        <w:gridCol w:w="1313"/>
        <w:gridCol w:w="1529"/>
        <w:gridCol w:w="2819"/>
        <w:gridCol w:w="21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1" w:line="219" w:lineRule="auto"/>
              <w:ind w:left="55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4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 xml:space="preserve"> 号</w:t>
            </w:r>
          </w:p>
        </w:tc>
        <w:tc>
          <w:tcPr>
            <w:tcW w:w="2350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81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项目类别</w:t>
            </w:r>
          </w:p>
        </w:tc>
        <w:tc>
          <w:tcPr>
            <w:tcW w:w="59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70" w:lineRule="auto"/>
              <w:ind w:left="121" w:right="118"/>
              <w:rPr>
                <w:rFonts w:ascii="黑体" w:hAnsi="黑体" w:eastAsia="黑体" w:cs="黑体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项目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个数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5" w:line="253" w:lineRule="auto"/>
              <w:ind w:left="164" w:righ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目预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算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总投</w:t>
            </w:r>
          </w:p>
          <w:p>
            <w:pPr>
              <w:spacing w:before="1" w:line="270" w:lineRule="auto"/>
              <w:ind w:left="259" w:right="161" w:hanging="8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4"/>
                <w:sz w:val="17"/>
                <w:szCs w:val="17"/>
              </w:rPr>
              <w:t>资(</w:t>
            </w:r>
            <w:r>
              <w:rPr>
                <w:rFonts w:ascii="黑体" w:hAnsi="黑体" w:eastAsia="黑体" w:cs="黑体"/>
                <w:spacing w:val="33"/>
                <w:sz w:val="17"/>
                <w:szCs w:val="17"/>
              </w:rPr>
              <w:t>万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7"/>
                <w:szCs w:val="17"/>
              </w:rPr>
              <w:t>元)</w:t>
            </w:r>
          </w:p>
        </w:tc>
        <w:tc>
          <w:tcPr>
            <w:tcW w:w="2626" w:type="dxa"/>
            <w:gridSpan w:val="2"/>
            <w:vAlign w:val="top"/>
          </w:tcPr>
          <w:p>
            <w:pPr>
              <w:spacing w:before="169" w:line="233" w:lineRule="auto"/>
              <w:ind w:left="113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其中</w:t>
            </w:r>
          </w:p>
        </w:tc>
        <w:tc>
          <w:tcPr>
            <w:tcW w:w="6451" w:type="dxa"/>
            <w:gridSpan w:val="3"/>
            <w:vAlign w:val="top"/>
          </w:tcPr>
          <w:p>
            <w:pPr>
              <w:spacing w:before="169" w:line="233" w:lineRule="auto"/>
              <w:ind w:left="286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1"/>
                <w:sz w:val="17"/>
                <w:szCs w:val="17"/>
              </w:rPr>
              <w:t>减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少原因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vAlign w:val="top"/>
          </w:tcPr>
          <w:p>
            <w:pPr>
              <w:spacing w:before="295" w:line="268" w:lineRule="auto"/>
              <w:ind w:left="482" w:right="116" w:hanging="36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6"/>
                <w:sz w:val="17"/>
                <w:szCs w:val="17"/>
              </w:rPr>
              <w:t>财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政资金(万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7"/>
                <w:szCs w:val="17"/>
              </w:rPr>
              <w:t>元)</w:t>
            </w:r>
          </w:p>
        </w:tc>
        <w:tc>
          <w:tcPr>
            <w:tcW w:w="1313" w:type="dxa"/>
            <w:vAlign w:val="top"/>
          </w:tcPr>
          <w:p>
            <w:pPr>
              <w:spacing w:before="295" w:line="268" w:lineRule="auto"/>
              <w:ind w:left="484" w:right="114" w:hanging="36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其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他资金(万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7"/>
                <w:szCs w:val="17"/>
              </w:rPr>
              <w:t>元)</w:t>
            </w:r>
          </w:p>
        </w:tc>
        <w:tc>
          <w:tcPr>
            <w:tcW w:w="1529" w:type="dxa"/>
            <w:vAlign w:val="top"/>
          </w:tcPr>
          <w:p>
            <w:pPr>
              <w:spacing w:before="295" w:line="267" w:lineRule="auto"/>
              <w:ind w:left="245" w:right="144" w:hanging="7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自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然条件等实施条件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改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变导致无法实施</w:t>
            </w:r>
          </w:p>
        </w:tc>
        <w:tc>
          <w:tcPr>
            <w:tcW w:w="281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32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根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据文件规定统一清理</w:t>
            </w:r>
          </w:p>
        </w:tc>
        <w:tc>
          <w:tcPr>
            <w:tcW w:w="210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8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before="53" w:line="236" w:lineRule="auto"/>
              <w:ind w:left="113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 xml:space="preserve">总 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计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37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3217.8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3217.8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根据《关于2022年度项目库建设和衔接资金使用有关情况的通报》（第四期）统一清理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before="38" w:line="227" w:lineRule="auto"/>
              <w:ind w:left="12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一、产业发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before="39" w:line="227" w:lineRule="auto"/>
              <w:ind w:left="12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生产项目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1246.8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/>
                <w:sz w:val="21"/>
              </w:rPr>
              <w:t>1246.8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《关于2022年度项目库建设和衔接资金使用有关情况的通报》（第四期）统一清理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before="39" w:line="227" w:lineRule="auto"/>
              <w:ind w:left="111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7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配套设施项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目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982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/>
                <w:sz w:val="21"/>
              </w:rPr>
              <w:t>982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《关于2022年度项目库建设和衔接资金使用有关情况的通报》（第四期）统一清理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before="43" w:line="224" w:lineRule="auto"/>
              <w:ind w:left="126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  <w:lang w:eastAsia="zh-CN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、乡村建设行动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before="42" w:line="225" w:lineRule="auto"/>
              <w:ind w:left="12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农村基础设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施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572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/>
                <w:sz w:val="21"/>
              </w:rPr>
              <w:t>572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《关于2022年度项目库建设和衔接资金使用有关情况的通报》（第四期）统一清理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before="43" w:line="225" w:lineRule="auto"/>
              <w:ind w:left="10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人居环境整治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417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417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《关于2022年度项目库建设和衔接资金使用有关情况的通报》（第四期）统一清理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Align w:val="top"/>
          </w:tcPr>
          <w:p>
            <w:pPr>
              <w:spacing w:before="43" w:line="225" w:lineRule="auto"/>
              <w:ind w:left="107"/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Align w:val="top"/>
          </w:tcPr>
          <w:p>
            <w:pPr>
              <w:spacing w:before="43" w:line="225" w:lineRule="auto"/>
              <w:ind w:left="107"/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B2DCF"/>
    <w:rsid w:val="45235EFA"/>
    <w:rsid w:val="467B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2022-09-08T06:45:00Z</dcterms:created>
  <dc:creator>李宙</dc:creator>
  <cp:lastModifiedBy>李宙</cp:lastModifiedBy>
  <dcterms:modified xsi:type="dcterms:W3CDTF">2022-09-08T07:00:22Z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