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9" w:line="188" w:lineRule="auto"/>
        <w:ind w:left="556"/>
        <w:rPr>
          <w:rFonts w:ascii="微软雅黑" w:hAnsi="微软雅黑" w:eastAsia="微软雅黑" w:cs="微软雅黑"/>
          <w:spacing w:val="9"/>
          <w:sz w:val="35"/>
          <w:szCs w:val="35"/>
        </w:rPr>
      </w:pPr>
      <w:bookmarkStart w:id="0" w:name="_GoBack"/>
      <w:r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t>西湖管理区</w:t>
      </w:r>
      <w:r>
        <w:rPr>
          <w:rFonts w:hint="eastAsia" w:ascii="微软雅黑" w:hAnsi="微软雅黑" w:eastAsia="微软雅黑" w:cs="微软雅黑"/>
          <w:spacing w:val="9"/>
          <w:sz w:val="35"/>
          <w:szCs w:val="35"/>
          <w:lang w:val="en-US" w:eastAsia="zh-CN"/>
        </w:rPr>
        <w:t>2022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年度巩固拓展脱贫攻坚成果和乡村振兴项目库动态调整项目</w:t>
      </w:r>
    </w:p>
    <w:bookmarkEnd w:id="0"/>
    <w:p>
      <w:pPr>
        <w:spacing w:before="79" w:line="188" w:lineRule="auto"/>
        <w:jc w:val="center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t>审定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表</w:t>
      </w:r>
    </w:p>
    <w:p>
      <w:pPr>
        <w:tabs>
          <w:tab w:val="left" w:pos="5687"/>
        </w:tabs>
        <w:spacing w:before="53" w:line="183" w:lineRule="auto"/>
        <w:jc w:val="center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36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34"/>
          <w:sz w:val="35"/>
          <w:szCs w:val="35"/>
        </w:rPr>
        <w:t>减少出库)</w:t>
      </w:r>
    </w:p>
    <w:p>
      <w:pPr>
        <w:spacing w:before="115" w:line="227" w:lineRule="auto"/>
        <w:ind w:left="212"/>
        <w:rPr>
          <w:rFonts w:hint="default" w:ascii="仿宋" w:hAnsi="仿宋" w:eastAsia="仿宋" w:cs="仿宋"/>
          <w:sz w:val="17"/>
          <w:szCs w:val="17"/>
          <w:lang w:val="en-US" w:eastAsia="zh-CN"/>
        </w:rPr>
      </w:pPr>
      <w:r>
        <w:rPr>
          <w:rFonts w:ascii="仿宋" w:hAnsi="仿宋" w:eastAsia="仿宋" w:cs="仿宋"/>
          <w:spacing w:val="1"/>
          <w:sz w:val="17"/>
          <w:szCs w:val="17"/>
        </w:rPr>
        <w:t xml:space="preserve">单位：(盖章)                                                                                         </w:t>
      </w:r>
      <w:r>
        <w:rPr>
          <w:rFonts w:ascii="仿宋" w:hAnsi="仿宋" w:eastAsia="仿宋" w:cs="仿宋"/>
          <w:sz w:val="17"/>
          <w:szCs w:val="17"/>
        </w:rPr>
        <w:t xml:space="preserve">                    时间：</w:t>
      </w:r>
      <w:r>
        <w:rPr>
          <w:rFonts w:hint="eastAsia" w:ascii="仿宋" w:hAnsi="仿宋" w:eastAsia="仿宋" w:cs="仿宋"/>
          <w:sz w:val="17"/>
          <w:szCs w:val="17"/>
          <w:lang w:val="en-US" w:eastAsia="zh-CN"/>
        </w:rPr>
        <w:t>2022年7月21日</w:t>
      </w:r>
    </w:p>
    <w:p>
      <w:pPr>
        <w:spacing w:line="86" w:lineRule="exact"/>
      </w:pPr>
    </w:p>
    <w:tbl>
      <w:tblPr>
        <w:tblStyle w:val="7"/>
        <w:tblW w:w="130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994"/>
        <w:gridCol w:w="531"/>
        <w:gridCol w:w="681"/>
        <w:gridCol w:w="701"/>
        <w:gridCol w:w="105"/>
        <w:gridCol w:w="576"/>
        <w:gridCol w:w="817"/>
        <w:gridCol w:w="994"/>
        <w:gridCol w:w="1166"/>
        <w:gridCol w:w="2672"/>
        <w:gridCol w:w="2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56" w:line="234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3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531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8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1"/>
                <w:szCs w:val="21"/>
                <w:lang w:eastAsia="zh-CN"/>
              </w:rPr>
              <w:t>地点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spacing w:before="186" w:line="232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1"/>
                <w:szCs w:val="21"/>
              </w:rPr>
              <w:t>项目类别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vAlign w:val="center"/>
          </w:tcPr>
          <w:p>
            <w:pPr>
              <w:spacing w:before="212" w:line="233" w:lineRule="auto"/>
              <w:ind w:left="14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1"/>
                <w:szCs w:val="21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1"/>
                <w:szCs w:val="21"/>
              </w:rPr>
              <w:t>目预</w:t>
            </w:r>
          </w:p>
          <w:p>
            <w:pPr>
              <w:spacing w:before="18" w:line="233" w:lineRule="auto"/>
              <w:ind w:left="14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1"/>
                <w:szCs w:val="21"/>
              </w:rPr>
              <w:t>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1"/>
                <w:szCs w:val="21"/>
              </w:rPr>
              <w:t>总投</w:t>
            </w:r>
          </w:p>
          <w:p>
            <w:pPr>
              <w:spacing w:before="18" w:line="233" w:lineRule="auto"/>
              <w:ind w:left="14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4"/>
                <w:sz w:val="21"/>
                <w:szCs w:val="21"/>
              </w:rPr>
              <w:t>资(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3"/>
                <w:sz w:val="21"/>
                <w:szCs w:val="21"/>
              </w:rPr>
              <w:t>万</w:t>
            </w:r>
          </w:p>
          <w:p>
            <w:pPr>
              <w:spacing w:before="18" w:line="235" w:lineRule="auto"/>
              <w:ind w:left="32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before="186" w:line="233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1"/>
                <w:szCs w:val="21"/>
              </w:rPr>
              <w:t>其中</w:t>
            </w:r>
          </w:p>
        </w:tc>
        <w:tc>
          <w:tcPr>
            <w:tcW w:w="2672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3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9"/>
                <w:sz w:val="21"/>
                <w:szCs w:val="21"/>
              </w:rPr>
              <w:t>建设内容及规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1"/>
                <w:szCs w:val="21"/>
              </w:rPr>
              <w:t>模</w:t>
            </w:r>
          </w:p>
        </w:tc>
        <w:tc>
          <w:tcPr>
            <w:tcW w:w="2804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3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1"/>
                <w:sz w:val="21"/>
                <w:szCs w:val="21"/>
              </w:rPr>
              <w:t>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1"/>
                <w:szCs w:val="21"/>
              </w:rPr>
              <w:t>少原因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9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before="183" w:line="216" w:lineRule="auto"/>
              <w:ind w:left="16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</w:rPr>
              <w:t>项目</w:t>
            </w:r>
          </w:p>
          <w:p>
            <w:pPr>
              <w:spacing w:line="231" w:lineRule="auto"/>
              <w:ind w:left="16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1"/>
                <w:szCs w:val="21"/>
              </w:rPr>
              <w:t>类型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spacing w:before="183" w:line="232" w:lineRule="auto"/>
              <w:ind w:left="156" w:right="133" w:hanging="1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1"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</w:rPr>
              <w:t>级项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目类型</w:t>
            </w:r>
          </w:p>
        </w:tc>
        <w:tc>
          <w:tcPr>
            <w:tcW w:w="576" w:type="dxa"/>
            <w:vAlign w:val="center"/>
          </w:tcPr>
          <w:p>
            <w:pPr>
              <w:spacing w:before="82" w:line="219" w:lineRule="auto"/>
              <w:ind w:left="11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</w:rPr>
              <w:t>项目</w:t>
            </w:r>
          </w:p>
          <w:p>
            <w:pPr>
              <w:spacing w:line="216" w:lineRule="auto"/>
              <w:ind w:left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1"/>
                <w:szCs w:val="21"/>
              </w:rPr>
              <w:t>子类</w:t>
            </w:r>
          </w:p>
          <w:p>
            <w:pPr>
              <w:spacing w:line="237" w:lineRule="auto"/>
              <w:ind w:left="20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型</w:t>
            </w:r>
          </w:p>
        </w:tc>
        <w:tc>
          <w:tcPr>
            <w:tcW w:w="81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before="182" w:line="234" w:lineRule="auto"/>
              <w:ind w:left="155" w:right="137" w:hanging="1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1"/>
                <w:szCs w:val="21"/>
              </w:rPr>
              <w:t>财政资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1"/>
                <w:szCs w:val="21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9"/>
                <w:sz w:val="21"/>
                <w:szCs w:val="21"/>
              </w:rPr>
              <w:t>万元)</w:t>
            </w:r>
          </w:p>
        </w:tc>
        <w:tc>
          <w:tcPr>
            <w:tcW w:w="1166" w:type="dxa"/>
            <w:vAlign w:val="center"/>
          </w:tcPr>
          <w:p>
            <w:pPr>
              <w:spacing w:before="182" w:line="234" w:lineRule="auto"/>
              <w:ind w:left="243" w:right="220" w:hanging="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9"/>
                <w:sz w:val="21"/>
                <w:szCs w:val="21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1"/>
                <w:szCs w:val="21"/>
              </w:rPr>
              <w:t>他资金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9"/>
                <w:sz w:val="21"/>
                <w:szCs w:val="21"/>
              </w:rPr>
              <w:t>万元)</w:t>
            </w:r>
          </w:p>
        </w:tc>
        <w:tc>
          <w:tcPr>
            <w:tcW w:w="26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232" w:type="dxa"/>
            <w:gridSpan w:val="11"/>
            <w:tcBorders>
              <w:right w:val="nil"/>
            </w:tcBorders>
            <w:vAlign w:val="center"/>
          </w:tcPr>
          <w:p>
            <w:pPr>
              <w:spacing w:before="196" w:line="233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</w:rPr>
              <w:t>动态调整减少项目合计：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4840.465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1"/>
                <w:szCs w:val="21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804" w:type="dxa"/>
            <w:tcBorders>
              <w:left w:val="nil"/>
            </w:tcBorders>
            <w:vAlign w:val="center"/>
          </w:tcPr>
          <w:p>
            <w:pPr>
              <w:spacing w:before="196" w:line="235" w:lineRule="auto"/>
              <w:ind w:left="36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旺禄村二组水稻基地道路建设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旺禄村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47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白洼湖三条机耕道每条长343米.宽3米。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鼎兴村一组大棚蔬菜基地农业基础设施建设（渠道）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鼎兴村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硬化灌渠1800米，底宽1米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鼎兴村一组大棚蔬菜基地农业基础设施建设（道路）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鼎兴村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道路硬化1200米，宽3.5米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鼎裕村稻虾基地设施建设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鼎裕村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二组中心路至汪青山屋旁修水泥路长800米，宽3.5米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一组，村部路旁板房中心路修水泥路，鼎裕村一组沿河公路至中心路修水泥路长1100米，宽3米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鼎福村沿河公路旁边蟮鱼基地沟渠硬化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鼎福村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82.8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82.8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鼎港电排至七一电排1800米宽1.5米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鼎园村一组稻虾基地设施建设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鼎园村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修道路1000米×4.5米宽水泥路、2100米×1.5米水沟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园艺村牛蛙养殖基地设施建设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园艺村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道路硬化2000米*3.5米,砖砌沟渠1650米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西湖区西洲乡新北河村道路硬化项目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新北河村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长4600米、宽3.5米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西湖区西洲乡裕民村沟渠硬化项目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裕民村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长300米高0.5米宽0.5米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西湖区西洲乡裕民村生产机耕道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裕民村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5000米、宽3.5米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西湖区西洲乡安康村道路硬化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安康村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道路长4000米、宽3.5米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西湖区西洲乡西洲村柑橘基地道路硬化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西洲村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1700米*3.5米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西湖区西洲乡田园村向阳路以北道路硬化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田园村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长500m,宽3.5m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西湖区西洲乡田园村大寨沟沿线渠道硬化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田园村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2000米、高1米、宽1米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鼎裕村稻虾基地产业路硬化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鼎裕村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稻虾基地道路硬化宽3米，长1600米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鼎园村农业生产区道路硬化（八队四组至知春）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鼎园村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道路硬化宽3.5米，长1100米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17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鼎园村农业生产区道路硬化（杨正凡至湖边）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鼎园村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道路硬化宽3米，长900米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鼎园村农业生产区道路硬化（三组铁塔边）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鼎园村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道路硬化宽3.5米，长310米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旺福村一组生产区道路硬化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旺福村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道路硬化宽3米，长1560米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旺福村二组生产区道路硬化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旺福村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道路硬化宽3米，长300米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旺福村三组生产区道路硬化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旺福村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line="237" w:lineRule="auto"/>
              <w:ind w:left="2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道路硬化宽3米，长470米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旺禄村一组旱土排沟硬化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旺禄村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渠道硬化1100米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23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旺禄村二组水田机耕道硬化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旺禄村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87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道路硬化宽3米，长1500米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旺禄村三组水田机耕道硬化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旺禄村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道路硬化宽3米，长600米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旺寿村一组农田机耕道硬化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旺寿村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道路硬化宽3.5米，长600米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26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旺寿村二组农田机耕道硬化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旺寿村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道路硬化宽3.5米，长1000米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旺寿村三组农田机耕道硬化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旺寿村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道路硬化宽3.5米，长500米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旺寿村农四组田机耕道硬化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旺寿村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道路硬化宽3.5米，长500米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29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西湖区西洲乡新北河村菊花基地建设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新北河村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一组村部前面菊花基地100亩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西洲乡春晓村二组鳝鱼养殖基地建设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春晓村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道路硬化500米。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31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西洲乡春晓村一组鳝鱼养殖基地建设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春晓村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道路硬化200米。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西洲乡西洲村枇杷树基地建设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西洲村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基地建设、修建沟渠1000米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33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西湖区西洲乡渔场大西湖出水闸内部道路硬化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渔场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产业发展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配套设施项目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长1000米，宽3.5米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旺寿村居民区污水治理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旺寿村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人居环境整治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生活区水渠硬化4000米*.5*0.45米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西湖区西洲乡永安村居民生活区污水沟硬化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永安村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人居环境整治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长3000米宽0.5米深0.5米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鼎福村居民区排污沟整治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鼎福村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人居环境整治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居民区污水沟砖砌体0.5米*0.7米*3000米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37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西湖区西洲乡新北河村亮化项目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新北河村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人居环境整治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新北河村黑桥至三牛广场4000米，需路灯150盏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西湖区西洲乡田园村亮化项目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田园村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人居环境整治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路灯120盏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39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西洲乡新兴村庭院绿化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新兴村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人居环境整治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庭院绿化1000米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西湖区西洲乡安康村道路亮化项目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安康村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人居环境整治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30.8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30.8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太阳能路灯150盏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41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西湖区西洲乡永安村居民区亮化建设项目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永安村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人居环境整治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太阳能路灯40盏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西湖区农村垃圾治理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人居环境整治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及时清运垃圾，维护村容干净整洁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43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西湖镇旺福村道路（院内）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旺福村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1，一组院内：850米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2，二组院内：900米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3，三组院内：650米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鼎园村二组稻虾基地设施建设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鼎园村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硬化水泥路1400米×3.5米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西湖区西洲乡黄泥湖村沟渠硬化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黄泥湖村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400米*1米*80cm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46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西湖区西洲乡黄泥湖村道路硬化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黄泥湖村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300米*3米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47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西湖区西洲乡裕民村生产道路硬化项目道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裕民村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39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道路长700米，宽3.5米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西湖区西洲乡建湖村排污沟硬化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建湖村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77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长3500米、宽0.6米、高0.5米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49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西湖区西洲乡永安村生产道路硬化项目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永安村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长3800米宽3.5米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西湖区西洲乡新兴村高压涵管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新兴村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大灌渠改Ø120高压涵管350米，公路拓宽1.5米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51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西湖区西洲乡春晓村排渠硬化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春晓村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排渠硬化2500米、宽1米、高0.8米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园艺村新桥组道路硬化（幼儿园至东湖路北段）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园艺村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道路硬化210米*3米*0.2米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53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园艺村新桥组渠道硬化（电排至渔场）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园艺村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渠道硬化250米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鼎兴村一组蔬菜基地沟渠硬化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鼎兴村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基地内沟渠硬化2200米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鼎福村三组中心路沟渠硬化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鼎福村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鼎福村三组中心路沟渠硬化250米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56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鼎福村鼎港水站至堤边沟渠硬化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鼎福村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鼎港水站至堤边沟渠硬化700米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57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鼎裕村沟渠硬化（易华山屋边至五队）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鼎裕村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沟渠硬化1000米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鼎园村沟渠硬化（鼎园村李光付屋前）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鼎园村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沟渠硬化530米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西湖区西洲乡新北河村沟渠硬化项目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新北河村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周霖屋后至周守喜屋后沟渠硬化720米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西湖区西洲乡田园村道路建设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田园村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整路基、铺设碎石600米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西湖区西洲乡田园村沟渠硬化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田园村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沟渠硬化3000米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西洲乡渔场沟渠硬化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渔场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90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沟渠硬化1500米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西洲乡新兴村一组道路硬化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新兴村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道路硬化宽3.5米，长200米。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西湖区西洲乡安康村二组沟渠硬化项目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安康村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44.8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44.8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沟渠硬化1600米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西湖区西洲乡安康村一组道路硬化项目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安康村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道路硬化宽3.5米，长3000米。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西洲乡永安村三组路基加宽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永安村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农村基础设施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永安村3组路基加宽，路基长103米*3米*2米；加扫障。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西湖区西洲乡新北河文化广场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新北河村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"/>
              </w:rPr>
              <w:t>农村公共服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 w:bidi="ar"/>
              </w:rPr>
              <w:t>务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新建村部广场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西湖区西洲乡安康村文化广场项目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安康村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"/>
              </w:rPr>
              <w:t>农村公共服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 w:bidi="ar"/>
              </w:rPr>
              <w:t>务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2000平方米文化广场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西洲乡幸福村文化广场建设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幸福村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乡村建设行动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"/>
              </w:rPr>
              <w:t>农村公共服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 w:bidi="ar"/>
              </w:rPr>
              <w:t>务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建设文化广场1个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残疾人生活补贴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巩固三保障成果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</w:rPr>
              <w:t>综合保障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17.935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17.935</w:t>
            </w: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残疾人生活补贴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残疾人护理补贴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巩固三保障成果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</w:rPr>
              <w:t>综合保障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23.01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23.01</w:t>
            </w: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残疾人护理补贴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脱贫人员享受农村居民最低生活保障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巩固三保障成果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</w:rPr>
              <w:t>综合保障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302.22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302.22</w:t>
            </w: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脱贫人员享受农村居民最低生活保障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脱贫人员享受特困人员救助供养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巩固三保障成果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</w:rPr>
              <w:t>综合保障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35.7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35.7</w:t>
            </w: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脱贫人员享受特困人员救助供养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城乡养老保险脱贫（监测）残疾人等政府代缴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巩固三保障成果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</w:rPr>
              <w:t>综合保障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对脱贫（监测）中1.2级残疾人实施养老保险代缴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西湖区临时救助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巩固三保障成果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</w:rPr>
              <w:t>综合保障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53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西湖区脱贫人口临时救助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西湖区残疾人教育补贴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巩固三保障成果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教育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西湖区残疾人教育补贴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医疗救助（一站式结算）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巩固三保障成果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健康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医疗救助（一站式结算）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西湖区两后生技能培训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就业项目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就业培训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西湖区脱贫人员两后生技能培训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西湖区脱贫人口311就业服务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就业项目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就业培训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西湖区脱贫劳动力311就业服务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西湖区脱贫人口就业技能培训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就业项目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就业培训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西湖区脱贫劳动力就业技能培训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西湖区农村实用技能培训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就业项目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就业培训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脱贫（监测）人口技能培训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西湖区人居环境整治公益性岗位</w:t>
            </w:r>
          </w:p>
        </w:tc>
        <w:tc>
          <w:tcPr>
            <w:tcW w:w="5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西湖管理区</w:t>
            </w:r>
          </w:p>
        </w:tc>
        <w:tc>
          <w:tcPr>
            <w:tcW w:w="6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就业项目</w:t>
            </w:r>
          </w:p>
        </w:tc>
        <w:tc>
          <w:tcPr>
            <w:tcW w:w="7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公益性岗位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85</w:t>
            </w:r>
          </w:p>
        </w:tc>
        <w:tc>
          <w:tcPr>
            <w:tcW w:w="9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6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西湖区脱贫人口公益性岗位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根据文件规定统一清理</w:t>
            </w:r>
          </w:p>
        </w:tc>
      </w:tr>
    </w:tbl>
    <w:p>
      <w:pPr>
        <w:spacing w:beforeLines="0" w:afterLine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sectPr>
          <w:footerReference r:id="rId3" w:type="default"/>
          <w:pgSz w:w="16838" w:h="11906"/>
          <w:pgMar w:top="400" w:right="1439" w:bottom="1126" w:left="1810" w:header="0" w:footer="886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宋体" w:hAnsi="宋体" w:eastAsia="宋体" w:cs="宋体"/>
        <w:spacing w:val="-1"/>
        <w:sz w:val="24"/>
        <w:szCs w:val="24"/>
      </w:rPr>
      <w:t>61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Q0MmNmM2Y5MTE1YmY0NTYwYWU2ZWIyYzQzNWYifQ=="/>
  </w:docVars>
  <w:rsids>
    <w:rsidRoot w:val="00172A27"/>
    <w:rsid w:val="044959C9"/>
    <w:rsid w:val="0F770C07"/>
    <w:rsid w:val="0F883044"/>
    <w:rsid w:val="128C0A3D"/>
    <w:rsid w:val="180961FE"/>
    <w:rsid w:val="25E96F91"/>
    <w:rsid w:val="339643B2"/>
    <w:rsid w:val="43817882"/>
    <w:rsid w:val="5BF22971"/>
    <w:rsid w:val="6ACD0940"/>
    <w:rsid w:val="79FF0536"/>
    <w:rsid w:val="7A1B2A51"/>
    <w:rsid w:val="7AE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asciiTheme="minorAscii" w:hAnsiTheme="minorAscii" w:eastAsiaTheme="majorEastAsia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Theme="majorEastAsia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仿宋" w:asciiTheme="minorAscii" w:hAnsiTheme="minorAscii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3883</Words>
  <Characters>4557</Characters>
  <Lines>1</Lines>
  <Paragraphs>1</Paragraphs>
  <TotalTime>21</TotalTime>
  <ScaleCrop>false</ScaleCrop>
  <LinksUpToDate>false</LinksUpToDate>
  <CharactersWithSpaces>4726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2022-09-08T00:26:00Z</dcterms:created>
  <dc:creator>青柠</dc:creator>
  <cp:lastModifiedBy>李宙</cp:lastModifiedBy>
  <dcterms:modified xsi:type="dcterms:W3CDTF">2022-09-08T06:51:21Z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58616C7CE5864CFBB82DD6924540E28B</vt:lpwstr>
  </property>
</Properties>
</file>