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631"/>
        <w:gridCol w:w="666"/>
        <w:gridCol w:w="707"/>
        <w:gridCol w:w="840"/>
        <w:gridCol w:w="933"/>
        <w:gridCol w:w="640"/>
        <w:gridCol w:w="987"/>
        <w:gridCol w:w="680"/>
        <w:gridCol w:w="907"/>
        <w:gridCol w:w="1560"/>
        <w:gridCol w:w="813"/>
        <w:gridCol w:w="893"/>
        <w:gridCol w:w="1000"/>
        <w:gridCol w:w="1067"/>
        <w:gridCol w:w="1097"/>
        <w:gridCol w:w="707"/>
        <w:gridCol w:w="983"/>
      </w:tblGrid>
      <w:tr w14:paraId="1764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51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A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附件2  食品及食用农产品抽检不合格公示表</w:t>
            </w:r>
          </w:p>
        </w:tc>
      </w:tr>
      <w:tr w14:paraId="0697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D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9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样品名称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6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生产单位地址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4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被抽样单位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被抽样单位地址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4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2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生产/购进/加工日期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D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抽样日期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检验项目及方法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7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F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标准值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5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实测值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4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报告编号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5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抽样编号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2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6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不合格项目</w:t>
            </w:r>
          </w:p>
        </w:tc>
      </w:tr>
      <w:tr w14:paraId="3A2A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韭菜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9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7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B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常德市西湖区阳美红小菜摊位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湖南省常德市西湖区西湖镇农贸市场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号摊位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8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0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2026-04-10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2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5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镉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6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5009.15-2023(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6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0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D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6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FHN20260410081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3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XBJ26430707566232896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B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2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氯氟氰菊酯和高效氯氟氰菊酯</w:t>
            </w:r>
          </w:p>
        </w:tc>
      </w:tr>
      <w:tr w14:paraId="7CFD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B954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D1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004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C8D3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C8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8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031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F500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B4CE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5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1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B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0AD1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EB18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B3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31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27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12" w:hRule="atLeast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319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E7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7553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D4D6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52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3A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1EC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626F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75B3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C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甲拌磷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F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6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1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9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988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D73F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76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BE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C2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71C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8D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6C4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532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55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3C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B3DC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02F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D960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C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克百威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A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2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4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4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E1B0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772B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45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CE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F2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A112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1A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EB80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0F59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43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ED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DD9D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F53B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1BBF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D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氯氟氰菊酯和高效氯氟氰菊酯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5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4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9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5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0.93</w:t>
            </w: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8726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D333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B1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4E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D5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3BCA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0E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84A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C8F2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45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9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23A2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B2D3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7B87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8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三唑磷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3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D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0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0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4FCC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E79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0F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4C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71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5E02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BC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F4C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EEEF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A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49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07ED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DC5F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A356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1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氧乐果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1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0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D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4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6C6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00EC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C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4B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5B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38FA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50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2AEB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EAF9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48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E3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E6D0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81A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5BC4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C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乙酰甲胺磷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5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0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8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1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04A7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DAF8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0B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46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3CCF5FF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7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31"/>
    <w:basedOn w:val="3"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2026-05-19T06:24:27Z</dcterms:created>
  <dc:creator>28033</dc:creator>
  <cp:lastModifiedBy>or so</cp:lastModifiedBy>
  <dcterms:modified xsi:type="dcterms:W3CDTF">2026-05-19T06:26:18Z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eyJoZGlkIjoiMzEwNTM5NzYwMDRjMzkwZTVkZjY2ODkwMGIxNGU0OTUiLCJ1c2VySWQiOiIzODY0MzUwMjkifQ==</vt:lpwstr>
  </property>
  <property fmtid="{D5CDD505-2E9C-101B-9397-08002B2CF9AE}" pid="4" name="ICV">
    <vt:lpwstr>B12743FCD3FC47758F7FF365F52B4A17_12</vt:lpwstr>
  </property>
</Properties>
</file>