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常德市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西湖管理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区市场监督管理局2020年重点民生实事项目完成情况公示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湖南省统计局、湖南省人事厅《关于建立为民办实事完成情况公示制度的通知》（湘统函〔2006〕89号）和常德市统计局《关于认真做好2020年全市重点民生实事考核数据评估认定工作的通知》（常统函〔2020〕3号）文件的相关要求，现将本局所承办的2020年重点民生实事项目“加强食品生产加工小作坊、小餐饮、食品摊贩食品安全监管”完成情况公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一、整治规范无证食品生产加工小作坊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2020年度无证食品生产加工小作坊规范整治计划任务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家，截止1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日经本局指导有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家食品生产加工小作坊完成提质改造，并颁发《食品生产加工小作坊许可证》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3家小作坊停业，6家转行，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完成计划任务目标。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二、小餐饮“明厨亮灶”提质改造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2020年小餐饮“明厨亮灶”提质改造计划任务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家，截止1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“明厨亮灶”提质改造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47家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通过验收，完成计划任务目标。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三、食品摊贩综合治理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日，已设立食品摊贩集中经营区域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处，完成计划任务目标。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以上项目完成详情见附件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公示时间：2020年1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日至2020年12月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日，如有异议，可通过来信、来电、来访等形式向区考核办反映。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西湖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绩效考核办</w:t>
      </w:r>
      <w:r>
        <w:rPr>
          <w:rFonts w:hint="eastAsia" w:ascii="仿宋_GB2312" w:hAnsi="仿宋_GB2312" w:eastAsia="仿宋_GB2312" w:cs="仿宋_GB2312"/>
          <w:sz w:val="32"/>
          <w:szCs w:val="32"/>
        </w:rPr>
        <w:t>（区办公室）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邮编：415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921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联系电话：0736-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2822313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附件：常德市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区市场监督管理局2020年重点民生实事项目完成情况表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西湖管理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区市场监督管理局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2" w:afterAutospacing="0" w:line="27" w:lineRule="atLeast"/>
        <w:ind w:left="0" w:right="0" w:firstLine="420"/>
        <w:jc w:val="center"/>
      </w:pPr>
      <w:r>
        <w:rPr>
          <w:color w:val="333333"/>
          <w:sz w:val="24"/>
          <w:szCs w:val="24"/>
          <w:shd w:val="clear" w:fill="FFFFFF"/>
        </w:rPr>
        <w:t>常德市</w:t>
      </w:r>
      <w:r>
        <w:rPr>
          <w:rFonts w:hint="eastAsia"/>
          <w:color w:val="333333"/>
          <w:sz w:val="24"/>
          <w:szCs w:val="24"/>
          <w:shd w:val="clear" w:fill="FFFFFF"/>
          <w:lang w:val="en-US" w:eastAsia="zh-CN"/>
        </w:rPr>
        <w:t>西湖管理</w:t>
      </w:r>
      <w:r>
        <w:rPr>
          <w:color w:val="333333"/>
          <w:sz w:val="24"/>
          <w:szCs w:val="24"/>
          <w:shd w:val="clear" w:fill="FFFFFF"/>
        </w:rPr>
        <w:t>区市场监督管理局2020年重点民生实事项目完成情况表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602" w:afterAutospacing="0" w:line="27" w:lineRule="atLeast"/>
        <w:ind w:left="0" w:right="0" w:firstLine="420"/>
        <w:jc w:val="left"/>
      </w:pPr>
      <w:r>
        <w:rPr>
          <w:color w:val="333333"/>
          <w:sz w:val="24"/>
          <w:szCs w:val="24"/>
          <w:shd w:val="clear" w:fill="FFFFFF"/>
        </w:rPr>
        <w:t>                                  截止日期：2020年</w:t>
      </w:r>
      <w:r>
        <w:rPr>
          <w:rFonts w:hint="eastAsia"/>
          <w:color w:val="333333"/>
          <w:sz w:val="24"/>
          <w:szCs w:val="24"/>
          <w:shd w:val="clear" w:fill="FFFFFF"/>
          <w:lang w:val="en-US" w:eastAsia="zh-CN"/>
        </w:rPr>
        <w:t>12</w:t>
      </w:r>
      <w:r>
        <w:rPr>
          <w:color w:val="333333"/>
          <w:sz w:val="24"/>
          <w:szCs w:val="24"/>
          <w:shd w:val="clear" w:fill="FFFFFF"/>
        </w:rPr>
        <w:t>月</w:t>
      </w:r>
      <w:r>
        <w:rPr>
          <w:rFonts w:hint="eastAsia"/>
          <w:color w:val="333333"/>
          <w:sz w:val="24"/>
          <w:szCs w:val="24"/>
          <w:shd w:val="clear" w:fill="FFFFFF"/>
          <w:lang w:val="en-US" w:eastAsia="zh-CN"/>
        </w:rPr>
        <w:t>1</w:t>
      </w:r>
      <w:r>
        <w:rPr>
          <w:color w:val="333333"/>
          <w:sz w:val="24"/>
          <w:szCs w:val="24"/>
          <w:shd w:val="clear" w:fill="FFFFFF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2"/>
        <w:gridCol w:w="1338"/>
        <w:gridCol w:w="582"/>
        <w:gridCol w:w="619"/>
        <w:gridCol w:w="767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25" w:type="dxa"/>
            <w:gridSpan w:val="2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232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工作完成情况</w:t>
            </w:r>
          </w:p>
        </w:tc>
        <w:tc>
          <w:tcPr>
            <w:tcW w:w="712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具体详情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25" w:type="dxa"/>
            <w:gridSpan w:val="2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7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计划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完成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进展</w:t>
            </w:r>
          </w:p>
        </w:tc>
        <w:tc>
          <w:tcPr>
            <w:tcW w:w="7125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5" w:type="dxa"/>
            <w:vMerge w:val="restar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加强小作坊、小餐饮、小摊贩食品安全监管</w:t>
            </w:r>
          </w:p>
        </w:tc>
        <w:tc>
          <w:tcPr>
            <w:tcW w:w="23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整治规范无证小作坊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100%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1.常德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市西湖区老马师傅酒坊，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白酒、其他酒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），小作坊许可证号：湘小作坊070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00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2.常德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市西湖区纯高粱谷酒坊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白酒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），小作坊许可号：湘小作坊070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00000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5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小餐饮“明厨亮灶”</w:t>
            </w:r>
          </w:p>
        </w:tc>
        <w:tc>
          <w:tcPr>
            <w:tcW w:w="76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100%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万县面馆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一杯烧仙草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千里香酱板鸭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1314奶茶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5.西湖管理区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香天添早餐店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6.西湖管理区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一二三早餐店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7.西湖管理区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鸭小二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8.西湖管理区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王小厨餐饮店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9.西湖管理区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湘贝基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10.西湖管理区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喵茶冷饮店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11.西湖管理区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满天红烧鹅馆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12.西湖管理区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牛牛早餐店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13.西湖管理区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德州汉堡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14.西湖管理区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来串门麻辣烫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15.西湖管理区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煲煲香煲仔饭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16.西湖管理区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渴漫思茶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17西湖管理区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甜喵冷茶屋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18.西湖管理区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小碗菜餐馆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19.西湖管理区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书亦烧仙草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20.西湖管理区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正新鸡排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21.西湖管理区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长沙臭豆腐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22.西湖管理区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美食美客餐馆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23.西湖管理区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早一点早餐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24.西湖管理区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老七特色早餐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25.西湖管理区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新金泰手撕酱板鸭店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26.西湖管理区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恋尚奶茶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27西湖管理区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陈小姐的奶茶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28.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西湖交通酒家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29.西湖管理区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周记鸭霸王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30.西湖管理区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新园快餐店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31.西湖管理区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佬俵食品店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32.西湖管理区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伍号食馆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33.西湖管理区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好客奇中西餐厅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34.西湖管理区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东宝稀饭铺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35.西湖管理区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津市家乡牛肉粉馆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36.西湖管理区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一品食香阁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37.西湖管理区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老地方烧烤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38.西湖管理区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新便民餐馆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39.西湖管理区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想来想就来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40.西湖管理区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姐妹餐饮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41.西湖管理区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好粥道粥铺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42.西湖管理区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天天美食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43.西湖管理区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小李早餐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44.西湖管理区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新老祖奶早餐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45.西湖管理区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食尚美煲仔饭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46.西湖管理区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文宝烧烤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47.西湖管理区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大馋猫秘制蟹钳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55" w:type="dxa"/>
            <w:vMerge w:val="continue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235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小摊贩规范管理</w:t>
            </w:r>
          </w:p>
        </w:tc>
        <w:tc>
          <w:tcPr>
            <w:tcW w:w="2325" w:type="dxa"/>
            <w:gridSpan w:val="3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设定小摊贩集中经营区域，对食品摊贩登记管理，学校周边取缔食品摊贩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1.小摊贩集中经营区：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西湖管理区东湖路灯光球场旁，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于2019年1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月公示；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.学校（含幼儿园）周边小摊贩经营者已全部取缔。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24EF"/>
    <w:rsid w:val="2071702D"/>
    <w:rsid w:val="2A2E69F8"/>
    <w:rsid w:val="2BBE261E"/>
    <w:rsid w:val="47FD4A10"/>
    <w:rsid w:val="53855782"/>
    <w:rsid w:val="5D961E7A"/>
    <w:rsid w:val="63F024F8"/>
    <w:rsid w:val="673636FE"/>
    <w:rsid w:val="6B6644E6"/>
    <w:rsid w:val="6B877A4D"/>
    <w:rsid w:val="70724F15"/>
    <w:rsid w:val="7AB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uiPriority w:val="0"/>
  </w:style>
  <w:style w:type="character" w:styleId="8">
    <w:name w:val="HTML Acronym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customStyle="1" w:styleId="13">
    <w:name w:val="hover12"/>
    <w:basedOn w:val="4"/>
    <w:uiPriority w:val="0"/>
    <w:rPr>
      <w:color w:val="146AC1"/>
      <w:u w:val="none"/>
    </w:rPr>
  </w:style>
  <w:style w:type="character" w:customStyle="1" w:styleId="14">
    <w:name w:val="first-child"/>
    <w:basedOn w:val="4"/>
    <w:uiPriority w:val="0"/>
  </w:style>
  <w:style w:type="character" w:customStyle="1" w:styleId="15">
    <w:name w:val="layui-this"/>
    <w:basedOn w:val="4"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2020-12-01T02:29:00Z</dcterms:created>
  <dc:creator>朱文彬</dc:creator>
  <cp:lastModifiedBy>只为你钟情1380905293</cp:lastModifiedBy>
  <cp:lastPrinted>2020-12-01T03:39:30Z</cp:lastPrinted>
  <dcterms:modified xsi:type="dcterms:W3CDTF">2020-12-01T03:39:44Z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