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line="240" w:lineRule="atLeast"/>
      </w:pPr>
    </w:p>
    <w:p>
      <w:pPr>
        <w:adjustRightInd w:val="0"/>
        <w:snapToGrid w:val="0"/>
        <w:jc w:val="center"/>
        <w:rPr>
          <w:rFonts w:cs="宋体" w:asciiTheme="minorEastAsia" w:hAnsiTheme="minorEastAsia"/>
          <w:b/>
          <w:sz w:val="40"/>
          <w:szCs w:val="44"/>
        </w:rPr>
      </w:pPr>
    </w:p>
    <w:p>
      <w:pPr>
        <w:pStyle w:val="2"/>
      </w:pPr>
    </w:p>
    <w:p>
      <w:pPr>
        <w:pStyle w:val="2"/>
      </w:pPr>
    </w:p>
    <w:p>
      <w:pPr>
        <w:ind w:firstLine="4480" w:firstLineChars="1400"/>
        <w:rPr>
          <w:rFonts w:hint="eastAsia" w:ascii="仿宋" w:hAnsi="仿宋" w:eastAsia="仿宋" w:cs="仿宋"/>
          <w:sz w:val="32"/>
          <w:szCs w:val="32"/>
        </w:rPr>
      </w:pPr>
      <w:r>
        <w:rPr>
          <w:rFonts w:hint="eastAsia" w:ascii="仿宋" w:hAnsi="仿宋" w:eastAsia="仿宋" w:cs="仿宋"/>
          <w:sz w:val="32"/>
          <w:szCs w:val="32"/>
        </w:rPr>
        <w:t>常环建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13</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val="en-US" w:eastAsia="zh-CN"/>
        </w:rPr>
        <w:t>2022</w:t>
      </w:r>
      <w:r>
        <w:rPr>
          <w:rFonts w:hint="eastAsia" w:ascii="仿宋" w:hAnsi="仿宋" w:eastAsia="仿宋" w:cs="仿宋"/>
          <w:sz w:val="32"/>
          <w:szCs w:val="32"/>
        </w:rPr>
        <w:t>〕</w:t>
      </w:r>
      <w:r>
        <w:rPr>
          <w:rFonts w:hint="eastAsia" w:ascii="仿宋" w:hAnsi="仿宋" w:eastAsia="仿宋" w:cs="仿宋"/>
          <w:sz w:val="32"/>
          <w:szCs w:val="32"/>
          <w:lang w:val="en-US" w:eastAsia="zh-CN"/>
        </w:rPr>
        <w:t>1</w:t>
      </w:r>
      <w:r>
        <w:rPr>
          <w:rFonts w:hint="eastAsia" w:ascii="仿宋" w:hAnsi="仿宋" w:eastAsia="仿宋" w:cs="仿宋"/>
          <w:sz w:val="32"/>
          <w:szCs w:val="32"/>
        </w:rPr>
        <w:t>号</w:t>
      </w:r>
    </w:p>
    <w:p>
      <w:pPr>
        <w:pStyle w:val="2"/>
        <w:rPr>
          <w:rFonts w:hint="eastAsia"/>
          <w:sz w:val="21"/>
          <w:szCs w:val="21"/>
        </w:rPr>
      </w:pPr>
    </w:p>
    <w:p>
      <w:pPr>
        <w:adjustRightInd w:val="0"/>
        <w:snapToGrid w:val="0"/>
        <w:jc w:val="center"/>
        <w:rPr>
          <w:rFonts w:hint="eastAsia" w:asciiTheme="minorEastAsia" w:hAnsiTheme="minorEastAsia" w:eastAsiaTheme="minorEastAsia" w:cstheme="minorEastAsia"/>
          <w:b/>
          <w:sz w:val="44"/>
          <w:szCs w:val="44"/>
          <w:lang w:val="en-US" w:eastAsia="zh-CN"/>
        </w:rPr>
      </w:pPr>
      <w:r>
        <w:rPr>
          <w:rFonts w:hint="eastAsia" w:asciiTheme="minorEastAsia" w:hAnsiTheme="minorEastAsia" w:eastAsiaTheme="minorEastAsia" w:cstheme="minorEastAsia"/>
          <w:b/>
          <w:sz w:val="44"/>
          <w:szCs w:val="44"/>
        </w:rPr>
        <w:t>常德市生态环境局</w:t>
      </w:r>
    </w:p>
    <w:p>
      <w:pPr>
        <w:adjustRightInd w:val="0"/>
        <w:snapToGrid w:val="0"/>
        <w:jc w:val="center"/>
        <w:rPr>
          <w:rFonts w:hint="eastAsia" w:asciiTheme="minorEastAsia" w:hAnsiTheme="minorEastAsia" w:eastAsiaTheme="minorEastAsia" w:cstheme="minorEastAsia"/>
          <w:b/>
          <w:spacing w:val="-4"/>
          <w:sz w:val="44"/>
          <w:szCs w:val="44"/>
        </w:rPr>
      </w:pPr>
      <w:r>
        <w:rPr>
          <w:rFonts w:hint="eastAsia" w:asciiTheme="minorEastAsia" w:hAnsiTheme="minorEastAsia" w:eastAsiaTheme="minorEastAsia" w:cstheme="minorEastAsia"/>
          <w:b/>
          <w:spacing w:val="-4"/>
          <w:sz w:val="44"/>
          <w:szCs w:val="44"/>
        </w:rPr>
        <w:t>关于西湖管理区屠宰场项目环境影响</w:t>
      </w:r>
    </w:p>
    <w:p>
      <w:pPr>
        <w:adjustRightInd w:val="0"/>
        <w:snapToGrid w:val="0"/>
        <w:jc w:val="center"/>
        <w:rPr>
          <w:rFonts w:hint="eastAsia" w:asciiTheme="minorEastAsia" w:hAnsiTheme="minorEastAsia" w:eastAsiaTheme="minorEastAsia" w:cstheme="minorEastAsia"/>
          <w:b/>
          <w:spacing w:val="-4"/>
          <w:sz w:val="44"/>
          <w:szCs w:val="44"/>
        </w:rPr>
      </w:pPr>
      <w:r>
        <w:rPr>
          <w:rFonts w:hint="eastAsia" w:asciiTheme="minorEastAsia" w:hAnsiTheme="minorEastAsia" w:eastAsiaTheme="minorEastAsia" w:cstheme="minorEastAsia"/>
          <w:b/>
          <w:spacing w:val="-4"/>
          <w:sz w:val="44"/>
          <w:szCs w:val="44"/>
        </w:rPr>
        <w:t>报告表的批复</w:t>
      </w:r>
    </w:p>
    <w:p>
      <w:pPr>
        <w:spacing w:line="360" w:lineRule="auto"/>
        <w:ind w:firstLine="420" w:firstLineChars="200"/>
        <w:rPr>
          <w:rFonts w:ascii="仿宋" w:hAnsi="仿宋" w:eastAsia="仿宋" w:cs="Arial"/>
          <w:sz w:val="21"/>
          <w:szCs w:val="21"/>
          <w:lang w:val="zh-CN"/>
        </w:rPr>
      </w:pP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32"/>
          <w:szCs w:val="32"/>
        </w:rPr>
      </w:pPr>
      <w:r>
        <w:rPr>
          <w:rFonts w:hint="eastAsia" w:ascii="仿宋" w:hAnsi="仿宋" w:eastAsia="仿宋" w:cs="仿宋"/>
          <w:sz w:val="32"/>
          <w:szCs w:val="32"/>
          <w:lang w:val="zh-CN"/>
        </w:rPr>
        <w:t>常德市西湖区全域文化旅游运营有限责任公司：</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你</w:t>
      </w:r>
      <w:r>
        <w:rPr>
          <w:rFonts w:hint="eastAsia" w:ascii="仿宋" w:hAnsi="仿宋" w:eastAsia="仿宋" w:cs="仿宋"/>
          <w:sz w:val="32"/>
          <w:szCs w:val="32"/>
          <w:lang w:val="en-US" w:eastAsia="zh-CN"/>
        </w:rPr>
        <w:t>公司申报</w:t>
      </w:r>
      <w:r>
        <w:rPr>
          <w:rFonts w:hint="eastAsia" w:ascii="仿宋" w:hAnsi="仿宋" w:eastAsia="仿宋" w:cs="仿宋"/>
          <w:sz w:val="32"/>
          <w:szCs w:val="32"/>
        </w:rPr>
        <w:t>的《西湖管理区屠宰场项目环境影响报告表》</w:t>
      </w:r>
      <w:r>
        <w:rPr>
          <w:rFonts w:hint="eastAsia" w:ascii="仿宋" w:hAnsi="仿宋" w:eastAsia="仿宋" w:cs="仿宋"/>
          <w:sz w:val="32"/>
          <w:szCs w:val="32"/>
          <w:lang w:val="en-US" w:eastAsia="zh-CN"/>
        </w:rPr>
        <w:t>及相关附件已</w:t>
      </w:r>
      <w:r>
        <w:rPr>
          <w:rFonts w:hint="eastAsia" w:ascii="仿宋" w:hAnsi="仿宋" w:eastAsia="仿宋" w:cs="仿宋"/>
          <w:sz w:val="32"/>
          <w:szCs w:val="32"/>
        </w:rPr>
        <w:t>收悉，</w:t>
      </w:r>
      <w:r>
        <w:rPr>
          <w:rFonts w:hint="eastAsia" w:ascii="仿宋" w:hAnsi="仿宋" w:eastAsia="仿宋" w:cs="仿宋"/>
          <w:sz w:val="32"/>
          <w:szCs w:val="32"/>
          <w:lang w:val="en-US" w:eastAsia="zh-CN"/>
        </w:rPr>
        <w:t>公示期间无反对意见，根据环境影响报告表结论和专家评审意见，结合实际，经研究，现批复如下：</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一、西湖管理区屠宰场项目</w:t>
      </w:r>
      <w:r>
        <w:rPr>
          <w:rFonts w:hint="eastAsia" w:ascii="仿宋" w:hAnsi="仿宋" w:eastAsia="仿宋" w:cs="仿宋"/>
          <w:sz w:val="32"/>
          <w:szCs w:val="32"/>
          <w:lang w:eastAsia="zh-CN"/>
        </w:rPr>
        <w:t>，</w:t>
      </w:r>
      <w:r>
        <w:rPr>
          <w:rFonts w:hint="eastAsia" w:ascii="仿宋" w:hAnsi="仿宋" w:eastAsia="仿宋" w:cs="仿宋"/>
          <w:sz w:val="32"/>
          <w:szCs w:val="32"/>
        </w:rPr>
        <w:t>选址</w:t>
      </w:r>
      <w:r>
        <w:rPr>
          <w:rFonts w:hint="eastAsia" w:ascii="仿宋" w:hAnsi="仿宋" w:eastAsia="仿宋" w:cs="仿宋"/>
          <w:sz w:val="32"/>
          <w:szCs w:val="32"/>
          <w:lang w:val="en-US" w:eastAsia="zh-CN"/>
        </w:rPr>
        <w:t>在</w:t>
      </w:r>
      <w:r>
        <w:rPr>
          <w:rFonts w:hint="eastAsia" w:ascii="仿宋" w:hAnsi="仿宋" w:eastAsia="仿宋" w:cs="仿宋"/>
          <w:sz w:val="32"/>
          <w:szCs w:val="32"/>
        </w:rPr>
        <w:t>西湖管理区</w:t>
      </w:r>
      <w:r>
        <w:rPr>
          <w:rFonts w:hint="eastAsia" w:ascii="仿宋" w:hAnsi="仿宋" w:eastAsia="仿宋" w:cs="仿宋"/>
          <w:sz w:val="32"/>
          <w:szCs w:val="32"/>
          <w:lang w:eastAsia="zh-CN"/>
        </w:rPr>
        <w:t>西湖镇</w:t>
      </w:r>
      <w:r>
        <w:rPr>
          <w:rFonts w:hint="eastAsia" w:ascii="仿宋" w:hAnsi="仿宋" w:eastAsia="仿宋" w:cs="仿宋"/>
          <w:sz w:val="32"/>
          <w:szCs w:val="32"/>
        </w:rPr>
        <w:t>旺禄村三组。项</w:t>
      </w:r>
      <w:bookmarkStart w:id="0" w:name="_GoBack"/>
      <w:bookmarkEnd w:id="0"/>
      <w:r>
        <w:rPr>
          <w:rFonts w:hint="eastAsia" w:ascii="仿宋" w:hAnsi="仿宋" w:eastAsia="仿宋" w:cs="仿宋"/>
          <w:sz w:val="32"/>
          <w:szCs w:val="32"/>
        </w:rPr>
        <w:t>目总占地面积3333.33m</w:t>
      </w:r>
      <w:r>
        <w:rPr>
          <w:rFonts w:hint="eastAsia" w:ascii="仿宋" w:hAnsi="仿宋" w:eastAsia="仿宋" w:cs="仿宋"/>
          <w:sz w:val="32"/>
          <w:szCs w:val="32"/>
          <w:vertAlign w:val="superscript"/>
        </w:rPr>
        <w:t>2</w:t>
      </w:r>
      <w:r>
        <w:rPr>
          <w:rFonts w:hint="eastAsia" w:ascii="仿宋" w:hAnsi="仿宋" w:eastAsia="仿宋" w:cs="仿宋"/>
          <w:sz w:val="32"/>
          <w:szCs w:val="32"/>
        </w:rPr>
        <w:t>，</w:t>
      </w:r>
      <w:r>
        <w:rPr>
          <w:rFonts w:hint="eastAsia" w:ascii="仿宋" w:hAnsi="仿宋" w:eastAsia="仿宋" w:cs="仿宋"/>
          <w:sz w:val="32"/>
          <w:szCs w:val="32"/>
          <w:lang w:val="en-US" w:eastAsia="zh-CN"/>
        </w:rPr>
        <w:t>建筑面积1244.09</w:t>
      </w:r>
      <w:r>
        <w:rPr>
          <w:rFonts w:hint="eastAsia" w:ascii="仿宋" w:hAnsi="仿宋" w:eastAsia="仿宋" w:cs="仿宋"/>
          <w:sz w:val="32"/>
          <w:szCs w:val="32"/>
        </w:rPr>
        <w:t>m</w:t>
      </w:r>
      <w:r>
        <w:rPr>
          <w:rFonts w:hint="eastAsia" w:ascii="仿宋" w:hAnsi="仿宋" w:eastAsia="仿宋" w:cs="仿宋"/>
          <w:sz w:val="32"/>
          <w:szCs w:val="32"/>
          <w:vertAlign w:val="superscript"/>
        </w:rPr>
        <w:t>2</w:t>
      </w:r>
      <w:r>
        <w:rPr>
          <w:rFonts w:hint="eastAsia" w:ascii="仿宋" w:hAnsi="仿宋" w:eastAsia="仿宋" w:cs="仿宋"/>
          <w:sz w:val="32"/>
          <w:szCs w:val="32"/>
        </w:rPr>
        <w:t>，</w:t>
      </w:r>
      <w:r>
        <w:rPr>
          <w:rFonts w:hint="eastAsia" w:ascii="仿宋" w:hAnsi="仿宋" w:eastAsia="仿宋" w:cs="仿宋"/>
          <w:sz w:val="32"/>
          <w:szCs w:val="32"/>
          <w:lang w:val="en-US" w:eastAsia="zh-CN"/>
        </w:rPr>
        <w:t>总投资425万元，环保投资65万元，拟建设生猪屠宰车间1栋、禽类屠宰车间1栋、办公楼1栋及配套的辅助工程、公用工程、环保工程等。屠宰规模：</w:t>
      </w:r>
      <w:r>
        <w:rPr>
          <w:rFonts w:hint="eastAsia" w:ascii="仿宋" w:hAnsi="仿宋" w:eastAsia="仿宋" w:cs="仿宋"/>
          <w:sz w:val="32"/>
          <w:szCs w:val="32"/>
        </w:rPr>
        <w:t>生猪屠宰50000头</w:t>
      </w:r>
      <w:r>
        <w:rPr>
          <w:rFonts w:hint="eastAsia" w:ascii="仿宋" w:hAnsi="仿宋" w:eastAsia="仿宋" w:cs="仿宋"/>
          <w:sz w:val="32"/>
          <w:szCs w:val="32"/>
          <w:lang w:val="en-US" w:eastAsia="zh-CN"/>
        </w:rPr>
        <w:t>/年</w:t>
      </w:r>
      <w:r>
        <w:rPr>
          <w:rFonts w:hint="eastAsia" w:ascii="仿宋" w:hAnsi="仿宋" w:eastAsia="仿宋" w:cs="仿宋"/>
          <w:sz w:val="32"/>
          <w:szCs w:val="32"/>
        </w:rPr>
        <w:t>，肉鸡屠宰250000只</w:t>
      </w:r>
      <w:r>
        <w:rPr>
          <w:rFonts w:hint="eastAsia" w:ascii="仿宋" w:hAnsi="仿宋" w:eastAsia="仿宋" w:cs="仿宋"/>
          <w:sz w:val="32"/>
          <w:szCs w:val="32"/>
          <w:lang w:val="en-US" w:eastAsia="zh-CN"/>
        </w:rPr>
        <w:t>/年</w:t>
      </w:r>
      <w:r>
        <w:rPr>
          <w:rFonts w:hint="eastAsia" w:ascii="仿宋" w:hAnsi="仿宋" w:eastAsia="仿宋" w:cs="仿宋"/>
          <w:sz w:val="32"/>
          <w:szCs w:val="32"/>
        </w:rPr>
        <w:t>，肉鸭屠宰250000只</w:t>
      </w:r>
      <w:r>
        <w:rPr>
          <w:rFonts w:hint="eastAsia" w:ascii="仿宋" w:hAnsi="仿宋" w:eastAsia="仿宋" w:cs="仿宋"/>
          <w:sz w:val="32"/>
          <w:szCs w:val="32"/>
          <w:lang w:val="en-US" w:eastAsia="zh-CN"/>
        </w:rPr>
        <w:t>/年</w:t>
      </w:r>
      <w:r>
        <w:rPr>
          <w:rFonts w:hint="eastAsia" w:ascii="仿宋" w:hAnsi="仿宋" w:eastAsia="仿宋" w:cs="仿宋"/>
          <w:sz w:val="32"/>
          <w:szCs w:val="32"/>
        </w:rPr>
        <w:t>。</w:t>
      </w:r>
      <w:r>
        <w:rPr>
          <w:rFonts w:hint="eastAsia" w:ascii="仿宋" w:hAnsi="仿宋" w:eastAsia="仿宋" w:cs="仿宋"/>
          <w:sz w:val="32"/>
          <w:szCs w:val="32"/>
          <w:lang w:val="en-US" w:eastAsia="zh-CN"/>
        </w:rPr>
        <w:t>建设单位严格落实环境影响报告表及批复提出的各项污染防治措施、确保外排污染物稳定达标排放的前提下，同意按项目环评内容建设。</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val="en-US" w:eastAsia="zh-CN"/>
        </w:rPr>
        <w:t>建设单位在建设、营运期严格落实环评报告中提出的各项污染防治措施和环保“三同时”制度，着重做好以下环保工作</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加强施工期的环境管理。对施工场地内扬尘、汽车行驶产生的道路扬尘采取围挡、洒水、覆盖、车辆进行冲洗等措施，严格管控扬尘污染；产生的施工废水经隔油沉淀池处理后回用于车辆冲洗和洒水抑尘，不外排。加强施工场地噪声污染管控，对施工设备采取隔声、减振、封闭等有效措施，控制设备噪声，避免对周围环境造成影响，合理安排工期，严禁夜间(22:00-6:00)施工作业。施工期产生的固体废弃物主要为建筑垃圾、室内装修垃圾和生活垃圾，产生的建筑垃圾运至建筑垃圾集中消纳场合理处置；产生的装修垃圾中的油漆、涂料容器等固体废物属于危险废物，集中收集后交由有资质单位处置，不得随意丢弃；生活垃圾集中收集后由环卫部门定期清运，无害化处置。</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2、加强营运期污染管控</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废气治理措施</w:t>
      </w:r>
      <w:r>
        <w:rPr>
          <w:rFonts w:hint="eastAsia" w:ascii="仿宋" w:hAnsi="仿宋" w:eastAsia="仿宋" w:cs="仿宋"/>
          <w:sz w:val="32"/>
          <w:szCs w:val="32"/>
        </w:rPr>
        <w:t>。</w:t>
      </w:r>
      <w:r>
        <w:rPr>
          <w:rFonts w:hint="eastAsia" w:ascii="仿宋" w:hAnsi="仿宋" w:eastAsia="仿宋" w:cs="仿宋"/>
          <w:sz w:val="32"/>
          <w:szCs w:val="32"/>
          <w:lang w:val="en-US" w:eastAsia="zh-CN"/>
        </w:rPr>
        <w:t>项目产生的废气主要为锅炉废气；待宰圈、屠宰车间、固废暂存间及污水处理站产生的恶臭。锅炉废气经锅炉自带内置式降尘器处理后由15m高排气筒（DA001）高空排放；</w:t>
      </w:r>
      <w:r>
        <w:rPr>
          <w:rFonts w:hint="eastAsia" w:ascii="仿宋" w:hAnsi="仿宋" w:eastAsia="仿宋" w:cs="仿宋"/>
          <w:sz w:val="32"/>
          <w:szCs w:val="32"/>
        </w:rPr>
        <w:t>待宰圈、屠宰间以及废水处理站恶臭</w:t>
      </w:r>
      <w:r>
        <w:rPr>
          <w:rFonts w:hint="eastAsia" w:ascii="仿宋" w:hAnsi="仿宋" w:eastAsia="仿宋" w:cs="仿宋"/>
          <w:sz w:val="32"/>
          <w:szCs w:val="32"/>
          <w:lang w:val="en-US" w:eastAsia="zh-CN"/>
        </w:rPr>
        <w:t>通过采用干清粪工艺、加强车间通风、污水处理站周边及厂区绿化等措施后无组织排放。锅炉废气《锅炉大气污染物排放标准》表3中燃气锅炉限值</w:t>
      </w:r>
      <w:r>
        <w:rPr>
          <w:rFonts w:hint="eastAsia" w:ascii="仿宋" w:hAnsi="仿宋" w:eastAsia="仿宋" w:cs="仿宋"/>
          <w:sz w:val="32"/>
          <w:szCs w:val="32"/>
        </w:rPr>
        <w:t>，待宰圈、屠宰间以及废水处理站恶臭</w:t>
      </w:r>
      <w:r>
        <w:rPr>
          <w:rFonts w:hint="eastAsia" w:ascii="仿宋" w:hAnsi="仿宋" w:eastAsia="仿宋" w:cs="仿宋"/>
          <w:sz w:val="32"/>
          <w:szCs w:val="32"/>
          <w:lang w:val="en-US" w:eastAsia="zh-CN"/>
        </w:rPr>
        <w:t>执行《恶臭污染物排放标准》(GB14554-93) 中新改扩建二级标准限值</w:t>
      </w:r>
      <w:r>
        <w:rPr>
          <w:rFonts w:hint="eastAsia" w:ascii="仿宋" w:hAnsi="仿宋" w:eastAsia="仿宋" w:cs="仿宋"/>
          <w:sz w:val="32"/>
          <w:szCs w:val="32"/>
        </w:rPr>
        <w:t>。</w:t>
      </w:r>
      <w:r>
        <w:rPr>
          <w:rFonts w:hint="eastAsia" w:ascii="仿宋" w:hAnsi="仿宋" w:eastAsia="仿宋" w:cs="仿宋"/>
          <w:sz w:val="32"/>
          <w:szCs w:val="32"/>
          <w:lang w:val="en-US" w:eastAsia="zh-CN"/>
        </w:rPr>
        <w:t>建设单位采取合理高效的废气治理措施，严格管控废气对周边环境造成影响。</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废水治理措施。项目产生的废水主要为生活污水及生产废水。生活污水经化粪池处理达标后排入市政污水管网；生产废水经自建三级沉淀池、格栅、调节池、气浮池处理达标后排入市政污水管网，外排废水严格执行你司与常德市西湖区清河污水处理有限公司签订的《污水接纳处理协议》中限值要求。按要求建设规范化废水排放口，设立废水排污口标识牌和采样点。</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噪声治理设施</w:t>
      </w:r>
      <w:r>
        <w:rPr>
          <w:rFonts w:hint="eastAsia" w:ascii="仿宋" w:hAnsi="仿宋" w:eastAsia="仿宋" w:cs="仿宋"/>
          <w:sz w:val="32"/>
          <w:szCs w:val="32"/>
        </w:rPr>
        <w:t>。</w:t>
      </w:r>
      <w:r>
        <w:rPr>
          <w:rFonts w:hint="eastAsia" w:ascii="仿宋" w:hAnsi="仿宋" w:eastAsia="仿宋" w:cs="仿宋"/>
          <w:sz w:val="32"/>
          <w:szCs w:val="32"/>
          <w:lang w:val="en-US" w:eastAsia="zh-CN"/>
        </w:rPr>
        <w:t>项目运营期的噪声主要为液压刮毛机、提升机、水泵、空压机等机械设备产生的噪声，</w:t>
      </w:r>
      <w:r>
        <w:rPr>
          <w:rFonts w:hint="eastAsia" w:ascii="仿宋" w:hAnsi="仿宋" w:eastAsia="仿宋" w:cs="仿宋"/>
          <w:sz w:val="32"/>
          <w:szCs w:val="32"/>
        </w:rPr>
        <w:t>采取有效基础减震，</w:t>
      </w:r>
      <w:r>
        <w:rPr>
          <w:rFonts w:hint="eastAsia" w:ascii="仿宋" w:hAnsi="仿宋" w:eastAsia="仿宋" w:cs="仿宋"/>
          <w:sz w:val="32"/>
          <w:szCs w:val="32"/>
          <w:lang w:val="en-US" w:eastAsia="zh-CN"/>
        </w:rPr>
        <w:t>厂房</w:t>
      </w:r>
      <w:r>
        <w:rPr>
          <w:rFonts w:hint="eastAsia" w:ascii="仿宋" w:hAnsi="仿宋" w:eastAsia="仿宋" w:cs="仿宋"/>
          <w:sz w:val="32"/>
          <w:szCs w:val="32"/>
        </w:rPr>
        <w:t>隔声等措施，确保厂界噪声</w:t>
      </w:r>
      <w:r>
        <w:rPr>
          <w:rFonts w:hint="eastAsia" w:ascii="仿宋" w:hAnsi="仿宋" w:eastAsia="仿宋" w:cs="仿宋"/>
          <w:sz w:val="32"/>
          <w:szCs w:val="32"/>
          <w:lang w:val="en-US" w:eastAsia="zh-CN"/>
        </w:rPr>
        <w:t>达到《工业企业厂界环境噪声排放标准》（GB12348-2008）3类标准。合理安排工作营运时间，加强噪声设备的维护管理，确保设备处于良好的运转状态，杜绝因设备不正常运行所导致的高噪声现象，严控噪声对周边环境造成的影响</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固废治理措施</w:t>
      </w:r>
      <w:r>
        <w:rPr>
          <w:rFonts w:hint="eastAsia" w:ascii="仿宋" w:hAnsi="仿宋" w:eastAsia="仿宋" w:cs="仿宋"/>
          <w:sz w:val="32"/>
          <w:szCs w:val="32"/>
        </w:rPr>
        <w:t>。项目</w:t>
      </w:r>
      <w:r>
        <w:rPr>
          <w:rFonts w:hint="eastAsia" w:ascii="仿宋" w:hAnsi="仿宋" w:eastAsia="仿宋" w:cs="仿宋"/>
          <w:sz w:val="32"/>
          <w:szCs w:val="32"/>
          <w:lang w:val="en-US" w:eastAsia="zh-CN"/>
        </w:rPr>
        <w:t>产生的</w:t>
      </w:r>
      <w:r>
        <w:rPr>
          <w:rFonts w:hint="eastAsia" w:ascii="仿宋" w:hAnsi="仿宋" w:eastAsia="仿宋" w:cs="仿宋"/>
          <w:sz w:val="32"/>
          <w:szCs w:val="32"/>
        </w:rPr>
        <w:t>生活垃圾收集后由环卫部门清运；污水处理站污泥、锅炉灰渣、气浮浮渣收集后做农肥等施用；格栅栅渣、屠宰车间一般固废中肠肚冲洗物、内脏、碎骨、边角料外售做饲料生产，畜禽毛等外售综合利用</w:t>
      </w:r>
      <w:r>
        <w:rPr>
          <w:rFonts w:hint="eastAsia" w:ascii="仿宋" w:hAnsi="仿宋" w:eastAsia="仿宋" w:cs="仿宋"/>
          <w:sz w:val="32"/>
          <w:szCs w:val="32"/>
          <w:lang w:eastAsia="zh-CN"/>
        </w:rPr>
        <w:t>；</w:t>
      </w:r>
      <w:r>
        <w:rPr>
          <w:rFonts w:hint="eastAsia" w:ascii="仿宋" w:hAnsi="仿宋" w:eastAsia="仿宋" w:cs="仿宋"/>
          <w:sz w:val="32"/>
          <w:szCs w:val="32"/>
        </w:rPr>
        <w:t>病死猪及家禽</w:t>
      </w:r>
      <w:r>
        <w:rPr>
          <w:rFonts w:hint="eastAsia" w:ascii="仿宋" w:hAnsi="仿宋" w:eastAsia="仿宋" w:cs="仿宋"/>
          <w:sz w:val="32"/>
          <w:szCs w:val="32"/>
          <w:lang w:val="en-US" w:eastAsia="zh-CN"/>
        </w:rPr>
        <w:t>须交</w:t>
      </w:r>
      <w:r>
        <w:rPr>
          <w:rFonts w:hint="eastAsia" w:ascii="仿宋" w:hAnsi="仿宋" w:eastAsia="仿宋" w:cs="仿宋"/>
          <w:sz w:val="32"/>
          <w:szCs w:val="32"/>
        </w:rPr>
        <w:t>由汉寿县病死畜禽无害化处理中心集中无害化处理。</w:t>
      </w:r>
      <w:r>
        <w:rPr>
          <w:rFonts w:hint="eastAsia" w:ascii="仿宋" w:hAnsi="仿宋" w:eastAsia="仿宋" w:cs="仿宋"/>
          <w:sz w:val="32"/>
          <w:szCs w:val="32"/>
          <w:lang w:val="en-US" w:eastAsia="zh-CN"/>
        </w:rPr>
        <w:t>严禁固体废物乱堆乱放，随意丢弃，造成二次污染。</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三、</w:t>
      </w:r>
      <w:r>
        <w:rPr>
          <w:rFonts w:hint="eastAsia" w:ascii="仿宋" w:hAnsi="仿宋" w:eastAsia="仿宋" w:cs="仿宋"/>
          <w:sz w:val="32"/>
          <w:szCs w:val="32"/>
          <w:lang w:val="en-US" w:eastAsia="zh-CN"/>
        </w:rPr>
        <w:t>落实排污许可制度。根据《固定污染源排污许可分类管理名录》（2019年版），本项目属于简化管理，建设单位在投产营运前应当依法申请办理排污许可证，纳入排污证管理。</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sz w:val="32"/>
          <w:szCs w:val="32"/>
          <w:vertAlign w:val="subscript"/>
          <w:lang w:val="en-US" w:eastAsia="zh-CN"/>
        </w:rPr>
      </w:pPr>
      <w:r>
        <w:rPr>
          <w:rFonts w:hint="eastAsia" w:ascii="仿宋" w:hAnsi="仿宋" w:eastAsia="仿宋" w:cs="仿宋"/>
          <w:sz w:val="32"/>
          <w:szCs w:val="32"/>
          <w:lang w:val="en-US" w:eastAsia="zh-CN"/>
        </w:rPr>
        <w:t>四、总量控制。经核定，你公司总量控制指标：化学需氧量≤1.79吨/年，氨氮≤0.18吨/年，二氧化硫≤0.011吨/年，氮氧化物≤0.064吨/年。化学需氧量、氨氮、二氧化硫、氮氧化物总量自行从常德市排污权交易中心购买。建设单位确保污染治理设施正常运行，污染物稳定达标排放，严格总量指标控制。</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五</w:t>
      </w:r>
      <w:r>
        <w:rPr>
          <w:rFonts w:hint="eastAsia" w:ascii="仿宋" w:hAnsi="仿宋" w:eastAsia="仿宋" w:cs="仿宋"/>
          <w:sz w:val="32"/>
          <w:szCs w:val="32"/>
        </w:rPr>
        <w:t>、项目竣工后须按环保竣工验收相关标准和程序及时进行</w:t>
      </w:r>
      <w:r>
        <w:rPr>
          <w:rFonts w:hint="eastAsia" w:ascii="仿宋" w:hAnsi="仿宋" w:eastAsia="仿宋" w:cs="仿宋"/>
          <w:sz w:val="32"/>
          <w:szCs w:val="32"/>
          <w:lang w:val="en-US" w:eastAsia="zh-CN"/>
        </w:rPr>
        <w:t>自行</w:t>
      </w:r>
      <w:r>
        <w:rPr>
          <w:rFonts w:hint="eastAsia" w:ascii="仿宋" w:hAnsi="仿宋" w:eastAsia="仿宋" w:cs="仿宋"/>
          <w:sz w:val="32"/>
          <w:szCs w:val="32"/>
        </w:rPr>
        <w:t>验收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验收结果</w:t>
      </w:r>
      <w:r>
        <w:rPr>
          <w:rFonts w:hint="eastAsia" w:ascii="仿宋" w:hAnsi="仿宋" w:eastAsia="仿宋" w:cs="仿宋"/>
          <w:sz w:val="32"/>
          <w:szCs w:val="32"/>
        </w:rPr>
        <w:t>向社会公开，验收合格后方可投入正式运营。</w:t>
      </w:r>
    </w:p>
    <w:p>
      <w:pPr>
        <w:pStyle w:val="2"/>
        <w:keepNext w:val="0"/>
        <w:keepLines w:val="0"/>
        <w:pageBreakBefore w:val="0"/>
        <w:widowControl w:val="0"/>
        <w:kinsoku/>
        <w:wordWrap/>
        <w:overflowPunct/>
        <w:topLinePunct w:val="0"/>
        <w:autoSpaceDE/>
        <w:autoSpaceDN/>
        <w:bidi w:val="0"/>
        <w:adjustRightInd/>
        <w:spacing w:line="360" w:lineRule="auto"/>
        <w:ind w:firstLine="4800" w:firstLineChars="1500"/>
        <w:textAlignment w:val="auto"/>
        <w:rPr>
          <w:rFonts w:hint="eastAsia" w:ascii="仿宋" w:hAnsi="仿宋" w:eastAsia="仿宋" w:cs="仿宋"/>
          <w:color w:val="auto"/>
          <w:sz w:val="32"/>
          <w:szCs w:val="32"/>
        </w:rPr>
      </w:pPr>
    </w:p>
    <w:p>
      <w:pPr>
        <w:pStyle w:val="2"/>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sz w:val="32"/>
          <w:szCs w:val="32"/>
        </w:rPr>
      </w:pPr>
    </w:p>
    <w:p>
      <w:pPr>
        <w:pStyle w:val="2"/>
        <w:keepNext w:val="0"/>
        <w:keepLines w:val="0"/>
        <w:pageBreakBefore w:val="0"/>
        <w:widowControl w:val="0"/>
        <w:kinsoku/>
        <w:wordWrap/>
        <w:overflowPunct/>
        <w:topLinePunct w:val="0"/>
        <w:autoSpaceDE/>
        <w:autoSpaceDN/>
        <w:bidi w:val="0"/>
        <w:adjustRightInd/>
        <w:spacing w:line="360" w:lineRule="auto"/>
        <w:jc w:val="righ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常德市生态环境局</w:t>
      </w:r>
      <w:r>
        <w:rPr>
          <w:rFonts w:hint="eastAsia" w:ascii="仿宋" w:hAnsi="仿宋" w:eastAsia="仿宋" w:cs="仿宋"/>
          <w:color w:val="auto"/>
          <w:sz w:val="32"/>
          <w:szCs w:val="32"/>
          <w:lang w:val="en-US" w:eastAsia="zh-CN"/>
        </w:rPr>
        <w:t>西湖分局</w:t>
      </w:r>
    </w:p>
    <w:p>
      <w:pPr>
        <w:pStyle w:val="2"/>
        <w:keepNext w:val="0"/>
        <w:keepLines w:val="0"/>
        <w:pageBreakBefore w:val="0"/>
        <w:widowControl w:val="0"/>
        <w:kinsoku/>
        <w:wordWrap/>
        <w:overflowPunct/>
        <w:topLinePunct w:val="0"/>
        <w:autoSpaceDE/>
        <w:autoSpaceDN/>
        <w:bidi w:val="0"/>
        <w:adjustRightInd/>
        <w:spacing w:line="360" w:lineRule="auto"/>
        <w:ind w:firstLine="5120" w:firstLineChars="160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2022年1月</w:t>
      </w:r>
      <w:r>
        <w:rPr>
          <w:rFonts w:hint="eastAsia" w:ascii="仿宋" w:hAnsi="仿宋" w:eastAsia="仿宋" w:cs="仿宋"/>
          <w:color w:val="auto"/>
          <w:sz w:val="32"/>
          <w:szCs w:val="32"/>
          <w:lang w:val="en-US" w:eastAsia="zh-CN"/>
        </w:rPr>
        <w:t>24</w:t>
      </w:r>
      <w:r>
        <w:rPr>
          <w:rFonts w:hint="eastAsia" w:ascii="仿宋" w:hAnsi="仿宋" w:eastAsia="仿宋" w:cs="仿宋"/>
          <w:color w:val="auto"/>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612"/>
    <w:rsid w:val="00112F91"/>
    <w:rsid w:val="002270E7"/>
    <w:rsid w:val="00267420"/>
    <w:rsid w:val="002C71F8"/>
    <w:rsid w:val="002D6A76"/>
    <w:rsid w:val="00300926"/>
    <w:rsid w:val="003328F4"/>
    <w:rsid w:val="00392AFC"/>
    <w:rsid w:val="00395B68"/>
    <w:rsid w:val="003C3641"/>
    <w:rsid w:val="004D1DBF"/>
    <w:rsid w:val="004D5FD4"/>
    <w:rsid w:val="005103A7"/>
    <w:rsid w:val="005323F1"/>
    <w:rsid w:val="005E2923"/>
    <w:rsid w:val="00656E31"/>
    <w:rsid w:val="006C25E4"/>
    <w:rsid w:val="00724FFC"/>
    <w:rsid w:val="007B6C58"/>
    <w:rsid w:val="00856DEE"/>
    <w:rsid w:val="00885570"/>
    <w:rsid w:val="00965C77"/>
    <w:rsid w:val="0098153F"/>
    <w:rsid w:val="00981583"/>
    <w:rsid w:val="009947A0"/>
    <w:rsid w:val="00996619"/>
    <w:rsid w:val="009E106F"/>
    <w:rsid w:val="00A51BB2"/>
    <w:rsid w:val="00A526F6"/>
    <w:rsid w:val="00A9065D"/>
    <w:rsid w:val="00A968B2"/>
    <w:rsid w:val="00AA2C04"/>
    <w:rsid w:val="00AA59F3"/>
    <w:rsid w:val="00AF6F2A"/>
    <w:rsid w:val="00B27D36"/>
    <w:rsid w:val="00B61406"/>
    <w:rsid w:val="00B66EBD"/>
    <w:rsid w:val="00BC6B50"/>
    <w:rsid w:val="00C03612"/>
    <w:rsid w:val="00C63DFF"/>
    <w:rsid w:val="00C97F78"/>
    <w:rsid w:val="00D1457B"/>
    <w:rsid w:val="00D37F85"/>
    <w:rsid w:val="00D8689D"/>
    <w:rsid w:val="00DB0AC0"/>
    <w:rsid w:val="00E25AC8"/>
    <w:rsid w:val="00E31209"/>
    <w:rsid w:val="00EB2182"/>
    <w:rsid w:val="00EE10B0"/>
    <w:rsid w:val="00F457E2"/>
    <w:rsid w:val="00F8064D"/>
    <w:rsid w:val="00FC5AF7"/>
    <w:rsid w:val="19B0483A"/>
    <w:rsid w:val="207F2D67"/>
    <w:rsid w:val="21B51D30"/>
    <w:rsid w:val="33E41473"/>
    <w:rsid w:val="37F60FE9"/>
    <w:rsid w:val="47982402"/>
    <w:rsid w:val="47AD6050"/>
    <w:rsid w:val="64DD5A86"/>
    <w:rsid w:val="78E2504F"/>
    <w:rsid w:val="7EDE0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2"/>
    <w:basedOn w:val="1"/>
    <w:link w:val="9"/>
    <w:qFormat/>
    <w:uiPriority w:val="0"/>
    <w:pPr>
      <w:spacing w:line="480" w:lineRule="exact"/>
    </w:pPr>
    <w:rPr>
      <w:rFonts w:ascii="Calibri" w:hAnsi="Calibri"/>
      <w:color w:val="FF0000"/>
      <w:sz w:val="2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正文文本 2 字符"/>
    <w:basedOn w:val="6"/>
    <w:link w:val="2"/>
    <w:qFormat/>
    <w:uiPriority w:val="0"/>
    <w:rPr>
      <w:rFonts w:ascii="Calibri" w:hAnsi="Calibri"/>
      <w:color w:val="FF0000"/>
      <w:sz w:val="28"/>
      <w:szCs w:val="24"/>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234</Words>
  <Characters>1336</Characters>
  <Lines>11</Lines>
  <Paragraphs>3</Paragraphs>
  <TotalTime>19</TotalTime>
  <ScaleCrop>false</ScaleCrop>
  <LinksUpToDate>false</LinksUpToDate>
  <CharactersWithSpaces>1567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2021-11-22T00:37:00Z</dcterms:created>
  <dc:creator>C</dc:creator>
  <cp:lastModifiedBy>你陪我走</cp:lastModifiedBy>
  <cp:lastPrinted>2022-01-21T08:14:47Z</cp:lastPrinted>
  <dcterms:modified xsi:type="dcterms:W3CDTF">2022-01-21T08:18:35Z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947D153C6D434E749F0DEEA333D9AD8C</vt:lpwstr>
  </property>
</Properties>
</file>