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ascii="Times New Roman" w:hAnsi="Times New Roman" w:eastAsia="仿宋"/>
          <w:sz w:val="44"/>
          <w:szCs w:val="44"/>
        </w:rPr>
        <w:t>202</w:t>
      </w:r>
      <w:r>
        <w:rPr>
          <w:rFonts w:hint="eastAsia" w:ascii="Times New Roman" w:hAnsi="Times New Roman" w:eastAsia="仿宋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第二批区级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财政衔接推进乡村振兴补助资金项目计划表</w:t>
      </w:r>
    </w:p>
    <w:p>
      <w:pPr>
        <w:spacing w:before="52" w:line="216" w:lineRule="auto"/>
        <w:ind w:left="37"/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单位：  (盖章)         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eastAsia="仿宋" w:cs="Times New Roman"/>
          <w:spacing w:val="-2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时间：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>年</w:t>
      </w:r>
      <w:r>
        <w:rPr>
          <w:rFonts w:hint="eastAsia" w:ascii="Times New Roman" w:hAnsi="Times New Roman" w:eastAsia="仿宋" w:cs="Times New Roman"/>
          <w:spacing w:val="-2"/>
          <w:sz w:val="23"/>
          <w:szCs w:val="23"/>
          <w:lang w:val="en-US" w:eastAsia="zh-CN"/>
        </w:rPr>
        <w:t>8</w:t>
      </w:r>
      <w:r>
        <w:rPr>
          <w:rFonts w:hint="default"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月 </w:t>
      </w:r>
      <w:r>
        <w:rPr>
          <w:rFonts w:hint="eastAsia" w:ascii="Times New Roman" w:hAnsi="Times New Roman" w:eastAsia="仿宋" w:cs="Times New Roman"/>
          <w:spacing w:val="-2"/>
          <w:sz w:val="23"/>
          <w:szCs w:val="23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>日</w:t>
      </w:r>
    </w:p>
    <w:tbl>
      <w:tblPr>
        <w:tblStyle w:val="4"/>
        <w:tblW w:w="13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575"/>
        <w:gridCol w:w="575"/>
        <w:gridCol w:w="518"/>
        <w:gridCol w:w="463"/>
        <w:gridCol w:w="501"/>
        <w:gridCol w:w="1261"/>
        <w:gridCol w:w="488"/>
        <w:gridCol w:w="359"/>
        <w:gridCol w:w="775"/>
        <w:gridCol w:w="766"/>
        <w:gridCol w:w="443"/>
        <w:gridCol w:w="1007"/>
        <w:gridCol w:w="772"/>
        <w:gridCol w:w="968"/>
        <w:gridCol w:w="760"/>
        <w:gridCol w:w="763"/>
        <w:gridCol w:w="1315"/>
        <w:gridCol w:w="975"/>
        <w:gridCol w:w="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序号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4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501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261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33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</w:t>
            </w:r>
            <w:r>
              <w:rPr>
                <w:rFonts w:ascii="仿宋" w:hAnsi="仿宋" w:eastAsia="仿宋" w:cs="仿宋"/>
                <w:sz w:val="17"/>
                <w:szCs w:val="17"/>
              </w:rPr>
              <w:t>称</w:t>
            </w:r>
          </w:p>
          <w:p>
            <w:pPr>
              <w:spacing w:before="55" w:line="268" w:lineRule="auto"/>
              <w:ind w:left="219" w:leftChars="0" w:right="33" w:rightChars="0" w:hanging="18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4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73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  <w:p>
            <w:pPr>
              <w:spacing w:before="55" w:line="268" w:lineRule="auto"/>
              <w:ind w:left="80" w:leftChars="0" w:right="73" w:rightChars="0" w:hanging="5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35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70" w:lineRule="auto"/>
              <w:ind w:right="72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  <w:p>
            <w:pPr>
              <w:spacing w:before="55" w:line="270" w:lineRule="auto"/>
              <w:ind w:left="75" w:leftChars="0" w:right="72" w:rightChars="0" w:firstLine="1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44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责任单位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设内容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规模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目预算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投资(万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before="200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受益对</w:t>
            </w:r>
            <w:r>
              <w:rPr>
                <w:rFonts w:ascii="仿宋" w:hAnsi="仿宋" w:eastAsia="仿宋" w:cs="仿宋"/>
                <w:sz w:val="17"/>
                <w:szCs w:val="17"/>
              </w:rPr>
              <w:t>象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效目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联农带农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</w:tc>
        <w:tc>
          <w:tcPr>
            <w:tcW w:w="244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before="55" w:line="270" w:lineRule="auto"/>
              <w:ind w:right="30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6" w:lineRule="auto"/>
              <w:ind w:right="30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级项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类型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6" w:lineRule="auto"/>
              <w:ind w:right="4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4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计划开工时间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right="2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计划完工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时间</w:t>
            </w:r>
          </w:p>
        </w:tc>
        <w:tc>
          <w:tcPr>
            <w:tcW w:w="44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before="55" w:line="253" w:lineRule="auto"/>
              <w:ind w:right="7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政衔接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  <w:p>
            <w:pPr>
              <w:spacing w:line="229" w:lineRule="auto"/>
              <w:ind w:left="79" w:lef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right="71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其他资金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种植业基地</w:t>
            </w:r>
          </w:p>
        </w:tc>
        <w:tc>
          <w:tcPr>
            <w:tcW w:w="463" w:type="dxa"/>
            <w:vAlign w:val="center"/>
          </w:tcPr>
          <w:p>
            <w:pPr>
              <w:spacing w:before="56" w:line="267" w:lineRule="auto"/>
              <w:ind w:left="75" w:right="72" w:firstLine="10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501" w:type="dxa"/>
            <w:vAlign w:val="center"/>
          </w:tcPr>
          <w:p>
            <w:pPr>
              <w:spacing w:before="56" w:line="267" w:lineRule="auto"/>
              <w:ind w:left="75" w:right="72" w:firstLine="10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旺福村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家旺畜牧养殖农场牛棚基础设施建设</w:t>
            </w:r>
          </w:p>
        </w:tc>
        <w:tc>
          <w:tcPr>
            <w:tcW w:w="488" w:type="dxa"/>
            <w:vAlign w:val="center"/>
          </w:tcPr>
          <w:p>
            <w:pPr>
              <w:spacing w:before="56" w:line="267" w:lineRule="auto"/>
              <w:ind w:right="72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6" w:line="267" w:lineRule="auto"/>
              <w:ind w:right="72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旺福村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沟渠64米、房心地基回填2240m³、混凝土地坪128㎡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760" w:type="dxa"/>
            <w:vAlign w:val="center"/>
          </w:tcPr>
          <w:p>
            <w:pPr>
              <w:spacing w:before="56" w:line="267" w:lineRule="auto"/>
              <w:ind w:left="75" w:right="72" w:firstLine="10"/>
              <w:jc w:val="center"/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名以上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脱贫人口</w:t>
            </w:r>
          </w:p>
        </w:tc>
        <w:tc>
          <w:tcPr>
            <w:tcW w:w="1315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完善产业设施，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通过完善产业设施使村民受益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6" w:line="267" w:lineRule="auto"/>
              <w:ind w:left="75" w:right="72" w:firstLine="10"/>
              <w:jc w:val="center"/>
              <w:rPr>
                <w:rFonts w:ascii="仿宋" w:hAnsi="仿宋" w:eastAsia="仿宋" w:cs="仿宋"/>
                <w:spacing w:val="7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6" w:line="267" w:lineRule="auto"/>
              <w:ind w:right="72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501" w:type="dxa"/>
            <w:vAlign w:val="center"/>
          </w:tcPr>
          <w:p>
            <w:pPr>
              <w:spacing w:before="56" w:line="267" w:lineRule="auto"/>
              <w:ind w:right="72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农村厕所卫生改造</w:t>
            </w:r>
          </w:p>
        </w:tc>
        <w:tc>
          <w:tcPr>
            <w:tcW w:w="48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户厕100户安装、公厕两座，厕所摸排问题整改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脱贫人口50人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完善村基础设施，50名以上村民受益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新港村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新港村一组沟渠建设</w:t>
            </w:r>
          </w:p>
        </w:tc>
        <w:tc>
          <w:tcPr>
            <w:tcW w:w="488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新港村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沟渠建设1380米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52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52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脱贫人口100人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完善村基础设施，100名以上村民受益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旺寿村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旺寿村一组沟渠建设</w:t>
            </w:r>
          </w:p>
        </w:tc>
        <w:tc>
          <w:tcPr>
            <w:tcW w:w="48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旺寿村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舒布洛克挡土墙375米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脱贫人口70人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完善村基础设施，70名以上村民受益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default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种植业基地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西洲村一组水稻生产示范片配套设施建设</w:t>
            </w:r>
          </w:p>
        </w:tc>
        <w:tc>
          <w:tcPr>
            <w:tcW w:w="488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3.2米宽碎石路建设725米、沟渠建设825米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44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44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default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名以上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脱贫人口</w:t>
            </w:r>
          </w:p>
        </w:tc>
        <w:tc>
          <w:tcPr>
            <w:tcW w:w="1315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完善产业设施，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通过完善产业设施使村民受益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default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旺禄村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旺禄村一组排污沟沟渠建设</w:t>
            </w:r>
          </w:p>
        </w:tc>
        <w:tc>
          <w:tcPr>
            <w:tcW w:w="48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旺禄村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排污沟建设300米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脱贫人口20人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完善村基础设施，20名以上村民受益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default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田园村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田园村庭院建设工程</w:t>
            </w:r>
          </w:p>
        </w:tc>
        <w:tc>
          <w:tcPr>
            <w:tcW w:w="488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田园村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清水艺术54cm围墙：248米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脱贫人口20人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完善村基础设施，20名以上村民受益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default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渔场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渔场大西湖机耕道建设</w:t>
            </w:r>
          </w:p>
        </w:tc>
        <w:tc>
          <w:tcPr>
            <w:tcW w:w="48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渔场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机耕道建设600米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脱贫人口20人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完善村基础设施，20名以上村民受益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9" w:type="dxa"/>
            <w:vAlign w:val="center"/>
          </w:tcPr>
          <w:p>
            <w:pPr>
              <w:spacing w:before="55" w:line="266" w:lineRule="auto"/>
              <w:ind w:right="31"/>
              <w:jc w:val="center"/>
              <w:rPr>
                <w:rFonts w:hint="default" w:ascii="仿宋" w:hAnsi="仿宋" w:eastAsia="仿宋" w:cs="仿宋"/>
                <w:spacing w:val="-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5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1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50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新北河村</w:t>
            </w:r>
          </w:p>
        </w:tc>
        <w:tc>
          <w:tcPr>
            <w:tcW w:w="126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新北河二组机耕道</w:t>
            </w:r>
          </w:p>
        </w:tc>
        <w:tc>
          <w:tcPr>
            <w:tcW w:w="488" w:type="dxa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35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新北河村</w:t>
            </w:r>
          </w:p>
        </w:tc>
        <w:tc>
          <w:tcPr>
            <w:tcW w:w="77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766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2022年9月</w:t>
            </w:r>
          </w:p>
        </w:tc>
        <w:tc>
          <w:tcPr>
            <w:tcW w:w="443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1007" w:type="dxa"/>
            <w:vAlign w:val="center"/>
          </w:tcPr>
          <w:p>
            <w:pPr>
              <w:spacing w:before="55" w:line="236" w:lineRule="exact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机耕道建设600米</w:t>
            </w:r>
          </w:p>
        </w:tc>
        <w:tc>
          <w:tcPr>
            <w:tcW w:w="77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脱贫人口20人</w:t>
            </w:r>
          </w:p>
        </w:tc>
        <w:tc>
          <w:tcPr>
            <w:tcW w:w="131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完善村基础设施，20名以上村民受益</w:t>
            </w:r>
          </w:p>
        </w:tc>
        <w:tc>
          <w:tcPr>
            <w:tcW w:w="97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通过完善基础设施使村民受益</w:t>
            </w:r>
          </w:p>
        </w:tc>
        <w:tc>
          <w:tcPr>
            <w:tcW w:w="24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7412"/>
    <w:rsid w:val="071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2022-09-06T07:11:00Z</dcterms:created>
  <dc:creator>李宙</dc:creator>
  <cp:lastModifiedBy>李宙</cp:lastModifiedBy>
  <dcterms:modified xsi:type="dcterms:W3CDTF">2022-09-06T07:11:41Z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