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hint="default" w:ascii="Times New Roman" w:hAnsi="Times New Roman" w:eastAsia="仿宋"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hint="default" w:ascii="Times New Roman" w:hAnsi="Times New Roman" w:eastAsia="仿宋"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hint="eastAsia" w:ascii="楷体" w:hAnsi="楷体" w:eastAsia="楷体" w:cs="楷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hint="default" w:ascii="Times New Roman" w:hAnsi="Times New Roman" w:eastAsia="仿宋" w:cs="Times New Roman"/>
          <w:sz w:val="21"/>
        </w:rPr>
      </w:pPr>
      <w:r>
        <w:rPr>
          <w:rFonts w:hint="eastAsia" w:ascii="楷体" w:hAnsi="楷体" w:eastAsia="楷体" w:cs="楷体"/>
          <w:sz w:val="32"/>
          <w:szCs w:val="32"/>
        </w:rPr>
        <w:t>常环西湖建〔2024〕</w:t>
      </w:r>
      <w:r>
        <w:rPr>
          <w:rFonts w:hint="eastAsia" w:ascii="楷体" w:hAnsi="楷体" w:eastAsia="楷体" w:cs="楷体"/>
          <w:sz w:val="32"/>
          <w:szCs w:val="32"/>
          <w:lang w:val="en-US" w:eastAsia="zh-CN"/>
        </w:rPr>
        <w:t>2</w:t>
      </w:r>
      <w:r>
        <w:rPr>
          <w:rFonts w:hint="eastAsia" w:ascii="楷体" w:hAnsi="楷体" w:eastAsia="楷体" w:cs="楷体"/>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hint="default" w:ascii="Times New Roman" w:hAnsi="Times New Roman" w:eastAsia="仿宋"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default" w:ascii="Times New Roman" w:hAnsi="Times New Roman" w:eastAsia="仿宋" w:cs="Times New Roman"/>
          <w:sz w:val="43"/>
          <w:szCs w:val="43"/>
        </w:rPr>
      </w:pPr>
      <w:r>
        <w:rPr>
          <w:rFonts w:hint="default" w:ascii="Times New Roman" w:hAnsi="Times New Roman" w:eastAsia="仿宋" w:cs="Times New Roman"/>
          <w:spacing w:val="8"/>
          <w:sz w:val="43"/>
          <w:szCs w:val="43"/>
          <w14:textOutline w14:w="6350" w14:cap="flat" w14:cmpd="sng">
            <w14:solidFill>
              <w14:srgbClr w14:val="000000"/>
            </w14:solidFill>
            <w14:prstDash w14:val="solid"/>
            <w14:miter w14:val="0"/>
          </w14:textOutline>
        </w:rPr>
        <w:t>常德市生态环境局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仿宋" w:cs="Times New Roman"/>
          <w:sz w:val="43"/>
          <w:szCs w:val="43"/>
        </w:rPr>
      </w:pPr>
      <w:r>
        <w:rPr>
          <w:rFonts w:hint="default" w:ascii="Times New Roman" w:hAnsi="Times New Roman" w:eastAsia="仿宋" w:cs="Times New Roman"/>
          <w:spacing w:val="12"/>
          <w:sz w:val="43"/>
          <w:szCs w:val="43"/>
          <w14:textOutline w14:w="6350" w14:cap="flat" w14:cmpd="sng">
            <w14:solidFill>
              <w14:srgbClr w14:val="000000"/>
            </w14:solidFill>
            <w14:prstDash w14:val="solid"/>
            <w14:miter w14:val="0"/>
          </w14:textOutline>
        </w:rPr>
        <w:t>关于常德市西湖管理区福源地表水厂集中供水工程建设项</w:t>
      </w:r>
      <w:r>
        <w:rPr>
          <w:rFonts w:hint="eastAsia" w:ascii="Times New Roman" w:hAnsi="Times New Roman" w:eastAsia="仿宋" w:cs="Times New Roman"/>
          <w:spacing w:val="12"/>
          <w:sz w:val="43"/>
          <w:szCs w:val="43"/>
          <w:lang w:val="en-US" w:eastAsia="zh-CN"/>
          <w14:textOutline w14:w="6350" w14:cap="flat" w14:cmpd="sng">
            <w14:solidFill>
              <w14:srgbClr w14:val="000000"/>
            </w14:solidFill>
            <w14:prstDash w14:val="solid"/>
            <w14:miter w14:val="0"/>
          </w14:textOutline>
        </w:rPr>
        <w:t>目</w:t>
      </w:r>
      <w:r>
        <w:rPr>
          <w:rFonts w:hint="default" w:ascii="Times New Roman" w:hAnsi="Times New Roman" w:eastAsia="仿宋" w:cs="Times New Roman"/>
          <w:spacing w:val="9"/>
          <w:position w:val="2"/>
          <w:sz w:val="43"/>
          <w:szCs w:val="43"/>
          <w14:textOutline w14:w="6350" w14:cap="flat" w14:cmpd="sng">
            <w14:solidFill>
              <w14:srgbClr w14:val="000000"/>
            </w14:solidFill>
            <w14:prstDash w14:val="solid"/>
            <w14:miter w14:val="0"/>
          </w14:textOutline>
        </w:rPr>
        <w:t>环境影响报告表的</w:t>
      </w:r>
      <w:r>
        <w:rPr>
          <w:rFonts w:hint="default" w:ascii="Times New Roman" w:hAnsi="Times New Roman" w:eastAsia="仿宋" w:cs="Times New Roman"/>
          <w:spacing w:val="2"/>
          <w:sz w:val="43"/>
          <w:szCs w:val="43"/>
          <w14:textOutline w14:w="6350" w14:cap="flat" w14:cmpd="sng">
            <w14:solidFill>
              <w14:srgbClr w14:val="000000"/>
            </w14:solidFill>
            <w14:prstDash w14:val="solid"/>
            <w14:miter w14:val="0"/>
          </w14:textOutline>
        </w:rPr>
        <w:t>批复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8" w:firstLineChars="200"/>
        <w:jc w:val="left"/>
        <w:textAlignment w:val="baseline"/>
        <w:rPr>
          <w:rFonts w:hint="default" w:ascii="Times New Roman" w:hAnsi="Times New Roman" w:eastAsia="仿宋" w:cs="Times New Roman"/>
          <w:spacing w:val="7"/>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default" w:ascii="Times New Roman" w:hAnsi="Times New Roman" w:eastAsia="仿宋" w:cs="Times New Roman"/>
        </w:rPr>
      </w:pPr>
      <w:r>
        <w:rPr>
          <w:rFonts w:hint="default" w:ascii="Times New Roman" w:hAnsi="Times New Roman" w:eastAsia="仿宋" w:cs="Times New Roman"/>
          <w:spacing w:val="7"/>
        </w:rPr>
        <w:t>湖南丰润农业发展有限责任公司：</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left"/>
        <w:textAlignment w:val="baseline"/>
        <w:rPr>
          <w:rFonts w:hint="default" w:ascii="Times New Roman" w:hAnsi="Times New Roman" w:eastAsia="仿宋" w:cs="Times New Roman"/>
        </w:rPr>
      </w:pPr>
      <w:r>
        <w:rPr>
          <w:rFonts w:hint="default" w:ascii="Times New Roman" w:hAnsi="Times New Roman" w:eastAsia="仿宋" w:cs="Times New Roman"/>
          <w:spacing w:val="10"/>
        </w:rPr>
        <w:t>你</w:t>
      </w:r>
      <w:r>
        <w:rPr>
          <w:rFonts w:hint="eastAsia" w:ascii="Times New Roman" w:hAnsi="Times New Roman" w:cs="Times New Roman"/>
          <w:spacing w:val="10"/>
          <w:lang w:val="en-US" w:eastAsia="zh-CN"/>
        </w:rPr>
        <w:t>公司</w:t>
      </w:r>
      <w:r>
        <w:rPr>
          <w:rFonts w:hint="default" w:ascii="Times New Roman" w:hAnsi="Times New Roman" w:eastAsia="仿宋" w:cs="Times New Roman"/>
          <w:spacing w:val="10"/>
        </w:rPr>
        <w:t>《关于申请对&lt;常德市西湖管理区福源地表水厂集中供水工程建设项目</w:t>
      </w:r>
      <w:r>
        <w:rPr>
          <w:rFonts w:hint="eastAsia" w:ascii="Times New Roman" w:hAnsi="Times New Roman" w:cs="Times New Roman"/>
          <w:spacing w:val="10"/>
          <w:lang w:val="en-US" w:eastAsia="zh-CN"/>
        </w:rPr>
        <w:t>环境影响报告表</w:t>
      </w:r>
      <w:r>
        <w:rPr>
          <w:rFonts w:hint="default" w:ascii="Times New Roman" w:hAnsi="Times New Roman" w:eastAsia="仿宋" w:cs="Times New Roman"/>
          <w:spacing w:val="11"/>
        </w:rPr>
        <w:t>&gt;进行审批的请示》以及附送的《常德市西湖管理区福源地表水厂集中供水工程建设项目环境影响报告表</w:t>
      </w:r>
      <w:r>
        <w:rPr>
          <w:rFonts w:hint="default" w:ascii="Times New Roman" w:hAnsi="Times New Roman" w:eastAsia="仿宋" w:cs="Times New Roman"/>
          <w:spacing w:val="22"/>
        </w:rPr>
        <w:t>》</w:t>
      </w:r>
      <w:r>
        <w:rPr>
          <w:rFonts w:hint="default" w:ascii="Times New Roman" w:hAnsi="Times New Roman" w:eastAsia="仿宋" w:cs="Times New Roman"/>
          <w:spacing w:val="9"/>
        </w:rPr>
        <w:t xml:space="preserve"> </w:t>
      </w:r>
      <w:r>
        <w:rPr>
          <w:rFonts w:hint="default" w:ascii="Times New Roman" w:hAnsi="Times New Roman" w:eastAsia="仿宋" w:cs="Times New Roman"/>
          <w:spacing w:val="5"/>
        </w:rPr>
        <w:t>（以下简称“报告表”）收悉。根据专家评估意见</w:t>
      </w:r>
      <w:r>
        <w:rPr>
          <w:rFonts w:hint="default" w:ascii="Times New Roman" w:hAnsi="Times New Roman" w:eastAsia="仿宋" w:cs="Times New Roman"/>
          <w:spacing w:val="17"/>
        </w:rPr>
        <w:t>和《报告表》在网上</w:t>
      </w:r>
      <w:r>
        <w:rPr>
          <w:rFonts w:hint="default" w:ascii="Times New Roman" w:hAnsi="Times New Roman" w:eastAsia="仿宋" w:cs="Times New Roman"/>
          <w:spacing w:val="6"/>
        </w:rPr>
        <w:t>公示期间未收到反馈意见的情况。经研究，批复如下：</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left"/>
        <w:textAlignment w:val="baseline"/>
        <w:rPr>
          <w:rFonts w:hint="default" w:ascii="Times New Roman" w:hAnsi="Times New Roman" w:eastAsia="仿宋" w:cs="Times New Roman"/>
          <w:spacing w:val="4"/>
        </w:rPr>
      </w:pPr>
      <w:r>
        <w:rPr>
          <w:rFonts w:hint="default" w:ascii="Times New Roman" w:hAnsi="Times New Roman" w:eastAsia="仿宋" w:cs="Times New Roman"/>
          <w:spacing w:val="16"/>
        </w:rPr>
        <w:t>一、常德市西湖管理区福源地表水厂集中供水工程建设项目</w:t>
      </w:r>
      <w:r>
        <w:rPr>
          <w:rFonts w:hint="default" w:ascii="Times New Roman" w:hAnsi="Times New Roman" w:eastAsia="仿宋" w:cs="Times New Roman"/>
          <w:spacing w:val="14"/>
        </w:rPr>
        <w:t>主要位于湖南省常德市西湖管理区旺福村南侧</w:t>
      </w:r>
      <w:r>
        <w:rPr>
          <w:rFonts w:hint="eastAsia"/>
          <w:szCs w:val="21"/>
          <w:lang w:eastAsia="zh-CN"/>
        </w:rPr>
        <w:t>，</w:t>
      </w:r>
      <w:r>
        <w:rPr>
          <w:rFonts w:hint="eastAsia"/>
          <w:szCs w:val="21"/>
          <w:lang w:val="en-US" w:eastAsia="zh-CN"/>
        </w:rPr>
        <w:t>中心地理坐标为：</w:t>
      </w:r>
      <w:r>
        <w:rPr>
          <w:rFonts w:hint="default" w:ascii="Times New Roman" w:hAnsi="Times New Roman" w:eastAsia="仿宋" w:cs="Times New Roman"/>
          <w:spacing w:val="4"/>
        </w:rPr>
        <w:t>东经11</w:t>
      </w:r>
      <w:r>
        <w:rPr>
          <w:rFonts w:hint="eastAsia" w:ascii="Times New Roman" w:hAnsi="Times New Roman" w:cs="Times New Roman"/>
          <w:spacing w:val="4"/>
          <w:lang w:val="en-US" w:eastAsia="zh-CN"/>
        </w:rPr>
        <w:t>3</w:t>
      </w:r>
      <w:r>
        <w:rPr>
          <w:rFonts w:hint="default" w:ascii="Times New Roman" w:hAnsi="Times New Roman" w:eastAsia="仿宋" w:cs="Times New Roman"/>
          <w:spacing w:val="4"/>
        </w:rPr>
        <w:t>°</w:t>
      </w:r>
      <w:r>
        <w:rPr>
          <w:rFonts w:hint="eastAsia" w:ascii="Times New Roman" w:hAnsi="Times New Roman" w:cs="Times New Roman"/>
          <w:spacing w:val="4"/>
          <w:lang w:val="en-US" w:eastAsia="zh-CN"/>
        </w:rPr>
        <w:t>12</w:t>
      </w:r>
      <w:r>
        <w:rPr>
          <w:rFonts w:hint="default" w:ascii="Times New Roman" w:hAnsi="Times New Roman" w:eastAsia="仿宋" w:cs="Times New Roman"/>
          <w:spacing w:val="4"/>
        </w:rPr>
        <w:t>′</w:t>
      </w:r>
      <w:r>
        <w:rPr>
          <w:rFonts w:hint="eastAsia" w:ascii="Times New Roman" w:hAnsi="Times New Roman" w:cs="Times New Roman"/>
          <w:spacing w:val="4"/>
          <w:lang w:val="en-US" w:eastAsia="zh-CN"/>
        </w:rPr>
        <w:t>56.69</w:t>
      </w:r>
      <w:r>
        <w:rPr>
          <w:rFonts w:hint="default" w:ascii="Times New Roman" w:hAnsi="Times New Roman" w:eastAsia="仿宋" w:cs="Times New Roman"/>
          <w:spacing w:val="4"/>
        </w:rPr>
        <w:t>″</w:t>
      </w:r>
      <w:r>
        <w:rPr>
          <w:rFonts w:hint="default" w:ascii="Times New Roman" w:hAnsi="Times New Roman" w:eastAsia="仿宋" w:cs="Times New Roman"/>
          <w:spacing w:val="-109"/>
        </w:rPr>
        <w:t xml:space="preserve"> </w:t>
      </w:r>
      <w:r>
        <w:rPr>
          <w:rFonts w:hint="default" w:ascii="Times New Roman" w:hAnsi="Times New Roman" w:eastAsia="仿宋" w:cs="Times New Roman"/>
          <w:spacing w:val="4"/>
        </w:rPr>
        <w:t>，北纬</w:t>
      </w:r>
      <w:r>
        <w:rPr>
          <w:rFonts w:hint="default" w:ascii="Times New Roman" w:hAnsi="Times New Roman" w:eastAsia="仿宋" w:cs="Times New Roman"/>
          <w:spacing w:val="71"/>
        </w:rPr>
        <w:t xml:space="preserve"> </w:t>
      </w:r>
      <w:r>
        <w:rPr>
          <w:rFonts w:hint="default" w:ascii="Times New Roman" w:hAnsi="Times New Roman" w:eastAsia="仿宋" w:cs="Times New Roman"/>
          <w:spacing w:val="4"/>
        </w:rPr>
        <w:t>29°</w:t>
      </w:r>
      <w:r>
        <w:rPr>
          <w:rFonts w:hint="eastAsia" w:ascii="Times New Roman" w:hAnsi="Times New Roman" w:cs="Times New Roman"/>
          <w:spacing w:val="4"/>
          <w:lang w:val="en-US" w:eastAsia="zh-CN"/>
        </w:rPr>
        <w:t>7</w:t>
      </w:r>
      <w:r>
        <w:rPr>
          <w:rFonts w:hint="default" w:ascii="Times New Roman" w:hAnsi="Times New Roman" w:eastAsia="仿宋" w:cs="Times New Roman"/>
          <w:spacing w:val="4"/>
        </w:rPr>
        <w:t>′</w:t>
      </w:r>
      <w:r>
        <w:rPr>
          <w:rFonts w:hint="eastAsia" w:ascii="Times New Roman" w:hAnsi="Times New Roman" w:cs="Times New Roman"/>
          <w:spacing w:val="4"/>
          <w:lang w:val="en-US" w:eastAsia="zh-CN"/>
        </w:rPr>
        <w:t>5.68</w:t>
      </w:r>
      <w:r>
        <w:rPr>
          <w:rFonts w:hint="default" w:ascii="Times New Roman" w:hAnsi="Times New Roman" w:eastAsia="仿宋" w:cs="Times New Roman"/>
          <w:spacing w:val="4"/>
        </w:rPr>
        <w:t>″。项目主要建设内容包括取水工程、管网工程和厂区建设工程。</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620" w:firstLineChars="200"/>
        <w:jc w:val="left"/>
        <w:textAlignment w:val="baseline"/>
        <w:rPr>
          <w:szCs w:val="24"/>
        </w:rPr>
      </w:pPr>
      <w:r>
        <w:rPr>
          <w:szCs w:val="24"/>
        </w:rPr>
        <w:t>取水工程：包含取水头部，原水自流管道和取水泵站，其中，取水头部和原水自流管道按照远期规模3.0万m</w:t>
      </w:r>
      <w:r>
        <w:rPr>
          <w:szCs w:val="24"/>
          <w:vertAlign w:val="superscript"/>
        </w:rPr>
        <w:t>3</w:t>
      </w:r>
      <w:r>
        <w:rPr>
          <w:szCs w:val="24"/>
        </w:rPr>
        <w:t>/d一次建设到位。取水泵站土建规模按照3.0万m</w:t>
      </w:r>
      <w:r>
        <w:rPr>
          <w:szCs w:val="24"/>
          <w:vertAlign w:val="superscript"/>
        </w:rPr>
        <w:t>3</w:t>
      </w:r>
      <w:r>
        <w:rPr>
          <w:szCs w:val="24"/>
        </w:rPr>
        <w:t>/d一次建设到位，设备规模按1.5万m</w:t>
      </w:r>
      <w:r>
        <w:rPr>
          <w:szCs w:val="24"/>
          <w:vertAlign w:val="superscript"/>
        </w:rPr>
        <w:t>3</w:t>
      </w:r>
      <w:r>
        <w:rPr>
          <w:szCs w:val="24"/>
        </w:rPr>
        <w:t>/d配套安装</w:t>
      </w:r>
      <w:r>
        <w:rPr>
          <w:rFonts w:hint="eastAsia"/>
          <w:szCs w:val="24"/>
        </w:rPr>
        <w:t>；</w:t>
      </w:r>
      <w:r>
        <w:rPr>
          <w:szCs w:val="24"/>
        </w:rPr>
        <w:t>管网工程</w:t>
      </w:r>
      <w:r>
        <w:rPr>
          <w:rFonts w:hint="eastAsia"/>
          <w:szCs w:val="24"/>
        </w:rPr>
        <w:t>：</w:t>
      </w:r>
      <w:r>
        <w:rPr>
          <w:szCs w:val="24"/>
        </w:rPr>
        <w:t>原水输水管道从取水泵房引出一根PE100dn630原水输水管道，管道终点为新建福源地表水厂，管长约3.05km</w:t>
      </w:r>
      <w:r>
        <w:rPr>
          <w:rFonts w:hint="eastAsia"/>
          <w:szCs w:val="24"/>
        </w:rPr>
        <w:t>；</w:t>
      </w:r>
      <w:r>
        <w:rPr>
          <w:szCs w:val="24"/>
        </w:rPr>
        <w:t>清水输配水管道</w:t>
      </w:r>
      <w:r>
        <w:rPr>
          <w:rFonts w:hint="eastAsia"/>
          <w:szCs w:val="24"/>
        </w:rPr>
        <w:t>：</w:t>
      </w:r>
      <w:r>
        <w:rPr>
          <w:szCs w:val="24"/>
        </w:rPr>
        <w:t>从新建福源地表水厂引出一根PE100dn630清水输水管道，管道终点为</w:t>
      </w:r>
      <w:r>
        <w:rPr>
          <w:rFonts w:hint="eastAsia"/>
          <w:szCs w:val="24"/>
        </w:rPr>
        <w:t>现有</w:t>
      </w:r>
      <w:r>
        <w:rPr>
          <w:szCs w:val="24"/>
        </w:rPr>
        <w:t>西湖水厂附近，管长约8.65km</w:t>
      </w:r>
      <w:r>
        <w:rPr>
          <w:rFonts w:hint="eastAsia"/>
          <w:szCs w:val="24"/>
        </w:rPr>
        <w:t>；</w:t>
      </w:r>
      <w:r>
        <w:rPr>
          <w:szCs w:val="24"/>
        </w:rPr>
        <w:t>厂区工程</w:t>
      </w:r>
      <w:r>
        <w:rPr>
          <w:rFonts w:hint="eastAsia"/>
          <w:szCs w:val="24"/>
        </w:rPr>
        <w:t>：</w:t>
      </w:r>
      <w:r>
        <w:rPr>
          <w:szCs w:val="24"/>
        </w:rPr>
        <w:t>新建</w:t>
      </w:r>
      <w:r>
        <w:rPr>
          <w:rFonts w:hint="eastAsia"/>
          <w:szCs w:val="24"/>
        </w:rPr>
        <w:t>西湖管理区福源地表水厂厂区，</w:t>
      </w:r>
      <w:r>
        <w:rPr>
          <w:szCs w:val="24"/>
        </w:rPr>
        <w:t>设备规模按1.5万m</w:t>
      </w:r>
      <w:r>
        <w:rPr>
          <w:szCs w:val="24"/>
          <w:vertAlign w:val="superscript"/>
        </w:rPr>
        <w:t>3</w:t>
      </w:r>
      <w:r>
        <w:rPr>
          <w:szCs w:val="24"/>
        </w:rPr>
        <w:t>/d配套安装</w:t>
      </w:r>
      <w:r>
        <w:rPr>
          <w:rFonts w:hint="eastAsia"/>
          <w:szCs w:val="24"/>
          <w:lang w:eastAsia="zh-CN"/>
        </w:rPr>
        <w:t>，</w:t>
      </w:r>
      <w:r>
        <w:rPr>
          <w:rFonts w:hint="eastAsia"/>
          <w:szCs w:val="24"/>
        </w:rPr>
        <w:t>由综合办公用房、加药间、水处理设施（格栅配水井、絮凝沉淀池、均粒滤料滤池、反冲洗泵房及鼓风机房、清水池、排泥池、排水池、浓缩池、平衡池、脱水机房及污泥调理池等）、送水泵房、配电间组成</w:t>
      </w:r>
      <w:r>
        <w:rPr>
          <w:szCs w:val="24"/>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612" w:firstLineChars="200"/>
        <w:jc w:val="left"/>
        <w:textAlignment w:val="baseline"/>
        <w:rPr>
          <w:rFonts w:hint="default" w:ascii="Times New Roman" w:hAnsi="Times New Roman" w:eastAsia="仿宋" w:cs="Times New Roman"/>
        </w:rPr>
      </w:pPr>
      <w:r>
        <w:rPr>
          <w:rFonts w:hint="default" w:ascii="Times New Roman" w:hAnsi="Times New Roman" w:eastAsia="仿宋" w:cs="Times New Roman"/>
          <w:spacing w:val="-2"/>
        </w:rPr>
        <w:t>根据《报告表》，</w:t>
      </w:r>
      <w:r>
        <w:rPr>
          <w:rFonts w:hint="default" w:ascii="Times New Roman" w:hAnsi="Times New Roman" w:eastAsia="仿宋" w:cs="Times New Roman"/>
          <w:spacing w:val="4"/>
          <w:u w:val="none"/>
        </w:rPr>
        <w:t>该项目</w:t>
      </w:r>
      <w:r>
        <w:rPr>
          <w:rFonts w:hint="eastAsia"/>
          <w:u w:val="none"/>
          <w:lang w:val="en-US" w:eastAsia="zh-CN"/>
        </w:rPr>
        <w:t>已取得《关于常德市西湖管理区福源地表水厂集中供水工程建设项目取水许可申请的批复》；</w:t>
      </w:r>
      <w:r>
        <w:rPr>
          <w:rFonts w:hint="default" w:ascii="Times New Roman" w:hAnsi="Times New Roman" w:eastAsia="仿宋" w:cs="Times New Roman"/>
          <w:spacing w:val="15"/>
        </w:rPr>
        <w:t>该项目符合国家相关产业发展政策，在你单位</w:t>
      </w:r>
      <w:r>
        <w:rPr>
          <w:rFonts w:hint="default" w:ascii="Times New Roman" w:hAnsi="Times New Roman" w:eastAsia="仿宋" w:cs="Times New Roman"/>
          <w:spacing w:val="14"/>
        </w:rPr>
        <w:t>严格落实《报告</w:t>
      </w:r>
      <w:r>
        <w:rPr>
          <w:rFonts w:hint="default" w:ascii="Times New Roman" w:hAnsi="Times New Roman" w:eastAsia="仿宋" w:cs="Times New Roman"/>
          <w:spacing w:val="15"/>
        </w:rPr>
        <w:t>表》提出的各项生态环境保护措施和风险防范</w:t>
      </w:r>
      <w:r>
        <w:rPr>
          <w:rFonts w:hint="default" w:ascii="Times New Roman" w:hAnsi="Times New Roman" w:eastAsia="仿宋" w:cs="Times New Roman"/>
          <w:spacing w:val="14"/>
        </w:rPr>
        <w:t>应急措施，并取</w:t>
      </w:r>
      <w:r>
        <w:rPr>
          <w:rFonts w:hint="default" w:ascii="Times New Roman" w:hAnsi="Times New Roman" w:eastAsia="仿宋" w:cs="Times New Roman"/>
          <w:spacing w:val="15"/>
        </w:rPr>
        <w:t>得该项目相关用地手续的前提下，我局同意按</w:t>
      </w:r>
      <w:r>
        <w:rPr>
          <w:rFonts w:hint="default" w:ascii="Times New Roman" w:hAnsi="Times New Roman" w:eastAsia="仿宋" w:cs="Times New Roman"/>
          <w:spacing w:val="14"/>
        </w:rPr>
        <w:t>《报告表》中所</w:t>
      </w:r>
      <w:r>
        <w:rPr>
          <w:rFonts w:hint="default" w:ascii="Times New Roman" w:hAnsi="Times New Roman" w:eastAsia="仿宋" w:cs="Times New Roman"/>
          <w:spacing w:val="17"/>
        </w:rPr>
        <w:t>列建设项目的性质、规模、地点、生产工艺</w:t>
      </w:r>
      <w:r>
        <w:rPr>
          <w:rFonts w:hint="default" w:ascii="Times New Roman" w:hAnsi="Times New Roman" w:eastAsia="仿宋" w:cs="Times New Roman"/>
          <w:spacing w:val="16"/>
        </w:rPr>
        <w:t>和拟采取的环境保</w:t>
      </w:r>
      <w:r>
        <w:rPr>
          <w:rFonts w:hint="default" w:ascii="Times New Roman" w:hAnsi="Times New Roman" w:eastAsia="仿宋" w:cs="Times New Roman"/>
          <w:spacing w:val="3"/>
        </w:rPr>
        <w:t>护措施建设。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84" w:firstLineChars="200"/>
        <w:jc w:val="left"/>
        <w:textAlignment w:val="baseline"/>
        <w:rPr>
          <w:rFonts w:hint="default" w:ascii="Times New Roman" w:hAnsi="Times New Roman" w:eastAsia="仿宋" w:cs="Times New Roman"/>
        </w:rPr>
      </w:pPr>
      <w:r>
        <w:rPr>
          <w:rFonts w:hint="default" w:ascii="Times New Roman" w:hAnsi="Times New Roman" w:eastAsia="仿宋" w:cs="Times New Roman"/>
          <w:spacing w:val="16"/>
        </w:rPr>
        <w:t>三、该项目在进行设计、建设和运营过程中，着重做好如</w:t>
      </w:r>
      <w:r>
        <w:rPr>
          <w:rFonts w:hint="default" w:ascii="Times New Roman" w:hAnsi="Times New Roman" w:eastAsia="仿宋" w:cs="Times New Roman"/>
          <w:spacing w:val="-15"/>
        </w:rPr>
        <w:t>下工作：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left"/>
        <w:textAlignment w:val="baseline"/>
        <w:rPr>
          <w:rFonts w:hint="default" w:ascii="Times New Roman" w:hAnsi="Times New Roman" w:eastAsia="仿宋" w:cs="Times New Roman"/>
          <w:spacing w:val="4"/>
        </w:rPr>
      </w:pPr>
      <w:r>
        <w:rPr>
          <w:rFonts w:hint="eastAsia" w:ascii="Times New Roman" w:hAnsi="Times New Roman" w:cs="Times New Roman"/>
          <w:spacing w:val="4"/>
          <w:lang w:val="en-US" w:eastAsia="zh-CN"/>
        </w:rPr>
        <w:t>1、</w:t>
      </w:r>
      <w:r>
        <w:rPr>
          <w:rFonts w:hint="default" w:ascii="Times New Roman" w:hAnsi="Times New Roman" w:eastAsia="仿宋" w:cs="Times New Roman"/>
          <w:spacing w:val="4"/>
        </w:rPr>
        <w:t>加强施工期的环境保护。对施工场地内扬尘、汽车行驶产生的道路扬尘采取围挡、洒水、覆盖、车辆进行冲洗等措施，严格管控扬尘污染；产生的施工废水经隔油沉淀池处理后回用于车辆冲洗和洒水抑尘，不外排。加强施工场地噪声污染管控，对施工设备采取隔声、减振、封闭等有效措施，控制设备噪声，避免对周围环境造成影响，合理安排工期，严禁夜间(22:00-6:00)施工作业。施工期产生的固体废弃物主要为建筑垃圾、室内装修垃圾和生活垃圾，产生的建筑垃圾运至建筑垃圾集中消纳场合理处置；产生的装修垃圾中的油漆、涂料容器等固体废物属于危险废物，集中收集后交由有资质单位处置，不得随意丢弃；生活垃圾集中收集后由环卫部门定期清运，无害化处置。</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left"/>
        <w:textAlignment w:val="baseline"/>
        <w:rPr>
          <w:rFonts w:hint="default" w:ascii="Times New Roman" w:hAnsi="Times New Roman" w:eastAsia="仿宋" w:cs="Times New Roman"/>
          <w:spacing w:val="4"/>
        </w:rPr>
      </w:pPr>
      <w:r>
        <w:rPr>
          <w:rFonts w:hint="default" w:ascii="Times New Roman" w:hAnsi="Times New Roman" w:eastAsia="仿宋" w:cs="Times New Roman"/>
          <w:spacing w:val="4"/>
        </w:rPr>
        <w:t>2、加强营运期污染管控</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left"/>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spacing w:val="11"/>
        </w:rPr>
        <w:t>（</w:t>
      </w:r>
      <w:r>
        <w:rPr>
          <w:rFonts w:hint="eastAsia" w:ascii="Times New Roman" w:hAnsi="Times New Roman" w:cs="Times New Roman"/>
          <w:spacing w:val="11"/>
          <w:lang w:val="en-US" w:eastAsia="zh-CN"/>
        </w:rPr>
        <w:t>1</w:t>
      </w:r>
      <w:r>
        <w:rPr>
          <w:rFonts w:hint="default" w:ascii="Times New Roman" w:hAnsi="Times New Roman" w:eastAsia="仿宋" w:cs="Times New Roman"/>
          <w:spacing w:val="11"/>
        </w:rPr>
        <w:t>）落实水污染防治措施。</w:t>
      </w:r>
      <w:r>
        <w:rPr>
          <w:rFonts w:hint="eastAsia" w:ascii="Times New Roman" w:hAnsi="Times New Roman" w:cs="Times New Roman"/>
          <w:spacing w:val="11"/>
          <w:lang w:val="en-US" w:eastAsia="zh-CN"/>
        </w:rPr>
        <w:t>生活污水经化粪池处理后</w:t>
      </w:r>
      <w:r>
        <w:rPr>
          <w:rFonts w:hint="default" w:ascii="Times New Roman" w:hAnsi="Times New Roman" w:eastAsia="仿宋" w:cs="Times New Roman"/>
          <w:spacing w:val="16"/>
        </w:rPr>
        <w:t>回用于周边</w:t>
      </w:r>
      <w:r>
        <w:rPr>
          <w:rFonts w:hint="eastAsia" w:ascii="Times New Roman" w:hAnsi="Times New Roman" w:cs="Times New Roman"/>
          <w:spacing w:val="16"/>
          <w:lang w:val="en-US" w:eastAsia="zh-CN"/>
        </w:rPr>
        <w:t>灌溉，生产废水分为厂区砂滤池反冲洗废水和絮凝沉淀池排泥水，其中对砂滤池的反冲洗废水全部回收，对絮凝沉淀池的排泥水进行收集并经浓缩处理后上清液全部回收，沉淀池排泥水浓缩脱水后的泥饼委托环卫部门外运处理、回填处置。</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jc w:val="left"/>
        <w:textAlignment w:val="baseline"/>
        <w:rPr>
          <w:rFonts w:hint="default" w:ascii="Times New Roman" w:hAnsi="Times New Roman" w:eastAsia="仿宋" w:cs="Times New Roman"/>
        </w:rPr>
      </w:pPr>
      <w:r>
        <w:rPr>
          <w:rFonts w:hint="default" w:ascii="Times New Roman" w:hAnsi="Times New Roman" w:eastAsia="仿宋" w:cs="Times New Roman"/>
          <w:spacing w:val="18"/>
        </w:rPr>
        <w:t>（</w:t>
      </w:r>
      <w:r>
        <w:rPr>
          <w:rFonts w:hint="eastAsia" w:ascii="Times New Roman" w:hAnsi="Times New Roman" w:cs="Times New Roman"/>
          <w:spacing w:val="18"/>
          <w:lang w:val="en-US" w:eastAsia="zh-CN"/>
        </w:rPr>
        <w:t>2</w:t>
      </w:r>
      <w:r>
        <w:rPr>
          <w:rFonts w:hint="default" w:ascii="Times New Roman" w:hAnsi="Times New Roman" w:eastAsia="仿宋" w:cs="Times New Roman"/>
          <w:spacing w:val="18"/>
        </w:rPr>
        <w:t>）落实噪声污染防治措施。优先选用低噪声设备，高噪声设备尽量远离声环境敏感点。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left"/>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spacing w:val="11"/>
        </w:rPr>
        <w:t>（</w:t>
      </w:r>
      <w:r>
        <w:rPr>
          <w:rFonts w:hint="eastAsia" w:ascii="Times New Roman" w:hAnsi="Times New Roman" w:cs="Times New Roman"/>
          <w:spacing w:val="11"/>
          <w:lang w:val="en-US" w:eastAsia="zh-CN"/>
        </w:rPr>
        <w:t>3</w:t>
      </w:r>
      <w:r>
        <w:rPr>
          <w:rFonts w:hint="default" w:ascii="Times New Roman" w:hAnsi="Times New Roman" w:eastAsia="仿宋" w:cs="Times New Roman"/>
          <w:spacing w:val="11"/>
        </w:rPr>
        <w:t>）</w:t>
      </w:r>
      <w:r>
        <w:rPr>
          <w:rFonts w:hint="default" w:ascii="Times New Roman" w:hAnsi="Times New Roman" w:eastAsia="仿宋" w:cs="Times New Roman"/>
          <w:spacing w:val="14"/>
        </w:rPr>
        <w:t>落实固体废物处置措施。项目产生的生活垃圾收集后送市政环卫部门统一处置；沉淀池污泥压滤脱水后交由环卫部门统一清运处理；化验室废液、化学品废弃包装等</w:t>
      </w:r>
      <w:r>
        <w:rPr>
          <w:rFonts w:hint="eastAsia" w:ascii="Times New Roman" w:hAnsi="Times New Roman" w:cs="Times New Roman"/>
          <w:spacing w:val="14"/>
          <w:lang w:val="en-US" w:eastAsia="zh-CN"/>
        </w:rPr>
        <w:t>危险废物</w:t>
      </w:r>
      <w:r>
        <w:rPr>
          <w:rFonts w:hint="default" w:ascii="Times New Roman" w:hAnsi="Times New Roman" w:eastAsia="仿宋" w:cs="Times New Roman"/>
          <w:spacing w:val="14"/>
        </w:rPr>
        <w:t>经危险废物暂存间收集暂存后委托有资质单位处理。严禁固体废物乱堆乱放，随意丢弃，造成二次污染。</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jc w:val="left"/>
        <w:textAlignment w:val="baseline"/>
        <w:rPr>
          <w:rFonts w:hint="default" w:ascii="Times New Roman" w:hAnsi="Times New Roman" w:eastAsia="仿宋" w:cs="Times New Roman"/>
        </w:rPr>
      </w:pPr>
      <w:r>
        <w:rPr>
          <w:rFonts w:hint="default" w:ascii="Times New Roman" w:hAnsi="Times New Roman" w:eastAsia="仿宋" w:cs="Times New Roman"/>
          <w:spacing w:val="14"/>
        </w:rPr>
        <w:t>（</w:t>
      </w:r>
      <w:r>
        <w:rPr>
          <w:rFonts w:hint="eastAsia" w:ascii="Times New Roman" w:hAnsi="Times New Roman" w:cs="Times New Roman"/>
          <w:spacing w:val="14"/>
          <w:lang w:val="en-US" w:eastAsia="zh-CN"/>
        </w:rPr>
        <w:t>4</w:t>
      </w:r>
      <w:r>
        <w:rPr>
          <w:rFonts w:hint="default" w:ascii="Times New Roman" w:hAnsi="Times New Roman" w:eastAsia="仿宋" w:cs="Times New Roman"/>
          <w:spacing w:val="14"/>
        </w:rPr>
        <w:t>）</w:t>
      </w:r>
      <w:r>
        <w:rPr>
          <w:rFonts w:hint="default" w:ascii="Times New Roman" w:hAnsi="Times New Roman" w:eastAsia="仿宋" w:cs="Times New Roman"/>
          <w:spacing w:val="15"/>
        </w:rPr>
        <w:t>加强环境风险事故防范。要按照国家有关安全管理</w:t>
      </w:r>
      <w:r>
        <w:rPr>
          <w:rFonts w:hint="default" w:ascii="Times New Roman" w:hAnsi="Times New Roman" w:eastAsia="仿宋" w:cs="Times New Roman"/>
          <w:spacing w:val="27"/>
        </w:rPr>
        <w:t>的要求，加强环境风险防范意识及环境风险管控，严格落实</w:t>
      </w:r>
      <w:r>
        <w:rPr>
          <w:rFonts w:hint="default" w:ascii="Times New Roman" w:hAnsi="Times New Roman" w:eastAsia="仿宋" w:cs="Times New Roman"/>
          <w:spacing w:val="17"/>
        </w:rPr>
        <w:t>《报告表》中提出的环境风险防范措施，</w:t>
      </w:r>
      <w:r>
        <w:rPr>
          <w:rFonts w:hint="default" w:ascii="Times New Roman" w:hAnsi="Times New Roman" w:eastAsia="仿宋" w:cs="Times New Roman"/>
          <w:spacing w:val="14"/>
        </w:rPr>
        <w:t>强化环境风险管理</w:t>
      </w:r>
      <w:r>
        <w:rPr>
          <w:rFonts w:hint="eastAsia" w:ascii="Times New Roman" w:hAnsi="Times New Roman" w:cs="Times New Roman"/>
          <w:spacing w:val="14"/>
          <w:lang w:eastAsia="zh-CN"/>
        </w:rPr>
        <w:t>，</w:t>
      </w:r>
      <w:r>
        <w:rPr>
          <w:rFonts w:hint="default" w:ascii="Times New Roman" w:hAnsi="Times New Roman" w:eastAsia="仿宋" w:cs="Times New Roman"/>
          <w:spacing w:val="13"/>
        </w:rPr>
        <w:t>确保</w:t>
      </w:r>
      <w:r>
        <w:rPr>
          <w:rFonts w:hint="default" w:ascii="Times New Roman" w:hAnsi="Times New Roman" w:eastAsia="仿宋" w:cs="Times New Roman"/>
          <w:spacing w:val="4"/>
        </w:rPr>
        <w:t>环境安全。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default" w:ascii="Times New Roman" w:hAnsi="Times New Roman" w:eastAsia="仿宋" w:cs="Times New Roman"/>
        </w:rPr>
      </w:pPr>
      <w:r>
        <w:rPr>
          <w:rFonts w:hint="default" w:ascii="Times New Roman" w:hAnsi="Times New Roman" w:eastAsia="仿宋" w:cs="Times New Roman"/>
          <w:spacing w:val="7"/>
        </w:rPr>
        <w:t>四、《报告表》经批准后，项目的性质、规模、地点或者</w:t>
      </w:r>
      <w:r>
        <w:rPr>
          <w:rFonts w:hint="default" w:ascii="Times New Roman" w:hAnsi="Times New Roman" w:eastAsia="仿宋" w:cs="Times New Roman"/>
          <w:spacing w:val="9"/>
        </w:rPr>
        <w:t>防治污染、防止生态破坏的措施发生重大变动的，应当重新报批该项目的环境影响报告表。自环境影响报告表批复文件批准</w:t>
      </w:r>
      <w:r>
        <w:rPr>
          <w:rFonts w:hint="default" w:ascii="Times New Roman" w:hAnsi="Times New Roman" w:eastAsia="仿宋" w:cs="Times New Roman"/>
          <w:spacing w:val="7"/>
        </w:rPr>
        <w:t>之日起,如超过5年方决定工程开工建设的，环境影响报告表应</w:t>
      </w:r>
      <w:r>
        <w:rPr>
          <w:rFonts w:hint="default" w:ascii="Times New Roman" w:hAnsi="Times New Roman" w:eastAsia="仿宋" w:cs="Times New Roman"/>
          <w:spacing w:val="-7"/>
        </w:rPr>
        <w:t>当重新审核。</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default" w:ascii="Times New Roman" w:hAnsi="Times New Roman" w:eastAsia="仿宋" w:cs="Times New Roman"/>
        </w:rPr>
      </w:pPr>
      <w:r>
        <w:rPr>
          <w:rFonts w:hint="default" w:ascii="Times New Roman" w:hAnsi="Times New Roman" w:eastAsia="仿宋" w:cs="Times New Roman"/>
          <w:spacing w:val="8"/>
        </w:rPr>
        <w:t>五、项目建设必须严格执行环境保护“三同时”制度。项</w:t>
      </w:r>
      <w:r>
        <w:rPr>
          <w:rFonts w:hint="default" w:ascii="Times New Roman" w:hAnsi="Times New Roman" w:eastAsia="仿宋" w:cs="Times New Roman"/>
          <w:spacing w:val="9"/>
        </w:rPr>
        <w:t>目建成后，须对污染防治措施的落实情况按建设项目环保验收</w:t>
      </w:r>
      <w:r>
        <w:rPr>
          <w:rFonts w:hint="default" w:ascii="Times New Roman" w:hAnsi="Times New Roman" w:eastAsia="仿宋" w:cs="Times New Roman"/>
          <w:spacing w:val="6"/>
        </w:rPr>
        <w:t>的相关规定开展验收并向社会公开，验收合格方可投入使用。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rPr>
          <w:rFonts w:hint="default" w:ascii="Times New Roman" w:hAnsi="Times New Roman" w:eastAsia="仿宋" w:cs="Times New Roma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right"/>
        <w:textAlignment w:val="baseline"/>
        <w:rPr>
          <w:rFonts w:hint="default" w:ascii="Times New Roman" w:hAnsi="Times New Roman" w:eastAsia="仿宋" w:cs="Times New Roman"/>
        </w:rPr>
      </w:pPr>
      <w:r>
        <w:rPr>
          <w:rFonts w:hint="default" w:ascii="Times New Roman" w:hAnsi="Times New Roman" w:eastAsia="仿宋" w:cs="Times New Roman"/>
          <w:spacing w:val="4"/>
          <w:position w:val="18"/>
        </w:rPr>
        <w:t>常德市生态环境局</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6" w:firstLineChars="200"/>
        <w:jc w:val="right"/>
        <w:textAlignment w:val="baseline"/>
        <w:rPr>
          <w:rFonts w:hint="default" w:ascii="Times New Roman" w:hAnsi="Times New Roman" w:eastAsia="仿宋" w:cs="Times New Roman"/>
          <w:sz w:val="28"/>
          <w:szCs w:val="28"/>
        </w:rPr>
      </w:pPr>
      <w:r>
        <w:rPr>
          <w:rFonts w:hint="eastAsia" w:ascii="Times New Roman" w:hAnsi="Times New Roman" w:cs="Times New Roman"/>
          <w:spacing w:val="-6"/>
          <w:lang w:val="en-US" w:eastAsia="zh-CN"/>
        </w:rPr>
        <w:t>2024</w:t>
      </w:r>
      <w:bookmarkStart w:id="0" w:name="_GoBack"/>
      <w:bookmarkEnd w:id="0"/>
      <w:r>
        <w:rPr>
          <w:rFonts w:hint="default" w:ascii="Times New Roman" w:hAnsi="Times New Roman" w:eastAsia="仿宋" w:cs="Times New Roman"/>
          <w:spacing w:val="-6"/>
        </w:rPr>
        <w:t>年</w:t>
      </w:r>
      <w:r>
        <w:rPr>
          <w:rFonts w:hint="eastAsia" w:ascii="Times New Roman" w:hAnsi="Times New Roman" w:cs="Times New Roman"/>
          <w:spacing w:val="-6"/>
          <w:lang w:val="en-US" w:eastAsia="zh-CN"/>
        </w:rPr>
        <w:t>4</w:t>
      </w:r>
      <w:r>
        <w:rPr>
          <w:rFonts w:hint="default" w:ascii="Times New Roman" w:hAnsi="Times New Roman" w:eastAsia="仿宋" w:cs="Times New Roman"/>
          <w:spacing w:val="-6"/>
        </w:rPr>
        <w:t>月</w:t>
      </w:r>
      <w:r>
        <w:rPr>
          <w:rFonts w:hint="eastAsia" w:ascii="Times New Roman" w:hAnsi="Times New Roman" w:cs="Times New Roman"/>
          <w:spacing w:val="-6"/>
          <w:lang w:val="en-US" w:eastAsia="zh-CN"/>
        </w:rPr>
        <w:t>30</w:t>
      </w:r>
      <w:r>
        <w:rPr>
          <w:rFonts w:hint="default" w:ascii="Times New Roman" w:hAnsi="Times New Roman" w:eastAsia="仿宋" w:cs="Times New Roman"/>
          <w:spacing w:val="-6"/>
        </w:rPr>
        <w:t>日</w:t>
      </w:r>
    </w:p>
    <w:sectPr>
      <w:footerReference r:id="rId5" w:type="default"/>
      <w:pgSz w:w="11907" w:h="16839"/>
      <w:pgMar w:top="1431" w:right="1442" w:bottom="1482" w:left="1560" w:header="0" w:footer="13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6"/>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NlYjczMmQ4NzQ2NzE0MWUxMTI3ZGI4OWVkMDQ3NTIifQ=="/>
  </w:docVars>
  <w:rsids>
    <w:rsidRoot w:val="00000000"/>
    <w:rsid w:val="06F94D86"/>
    <w:rsid w:val="082E2ED1"/>
    <w:rsid w:val="14FC3F03"/>
    <w:rsid w:val="21A221E8"/>
    <w:rsid w:val="33DE0FE9"/>
    <w:rsid w:val="44E3717C"/>
    <w:rsid w:val="477B1BD5"/>
    <w:rsid w:val="4C584471"/>
    <w:rsid w:val="5A816BEF"/>
    <w:rsid w:val="66DA4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autoRedefine/>
    <w:qFormat/>
    <w:uiPriority w:val="0"/>
    <w:pPr>
      <w:spacing w:line="480" w:lineRule="exact"/>
    </w:pPr>
    <w:rPr>
      <w:rFonts w:ascii="Calibri" w:hAnsi="Calibri"/>
      <w:color w:val="FF0000"/>
      <w:sz w:val="2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_Style 1"/>
    <w:basedOn w:val="1"/>
    <w:next w:val="1"/>
    <w:autoRedefine/>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2</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2023-12-26T15:27:00Z</dcterms:created>
  <dc:creator>Administrator</dc:creator>
  <cp:lastModifiedBy>Mrs.华</cp:lastModifiedBy>
  <dcterms:modified xsi:type="dcterms:W3CDTF">2024-04-30T02:59:13Z</dcterms:modified>
  <dc:title>益环预审(书)[2017]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2024-01-03T15:14:54Z</vt:filetime>
  </property>
  <property fmtid="{D5CDD505-2E9C-101B-9397-08002B2CF9AE}" pid="4" name="KSOProductBuildVer">
    <vt:lpwstr>2052-12.1.0.16729</vt:lpwstr>
  </property>
  <property fmtid="{D5CDD505-2E9C-101B-9397-08002B2CF9AE}" pid="5" name="ICV">
    <vt:lpwstr>7DBCBF6D26F04CDAB2B391C145FED379_13</vt:lpwstr>
  </property>
</Properties>
</file>